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color w:val="000000" w:themeColor="text1"/>
          <w:sz w:val="32"/>
          <w:szCs w:val="32"/>
        </w:rPr>
        <w:id w:val="-1611578021"/>
        <w:docPartObj>
          <w:docPartGallery w:val="Cover Pages"/>
          <w:docPartUnique/>
        </w:docPartObj>
      </w:sdtPr>
      <w:sdtEndPr>
        <w:rPr>
          <w:rFonts w:ascii="Maiandra GD" w:hAnsi="Maiandra GD"/>
          <w:color w:val="800000"/>
          <w:sz w:val="24"/>
          <w:szCs w:val="24"/>
        </w:rPr>
      </w:sdtEndPr>
      <w:sdtContent>
        <w:bookmarkStart w:id="0" w:name="_GoBack" w:displacedByCustomXml="prev"/>
        <w:p w:rsidR="0012099F" w:rsidRDefault="0012099F">
          <w:pPr>
            <w:jc w:val="right"/>
            <w:rPr>
              <w:color w:val="000000" w:themeColor="text1"/>
              <w:sz w:val="32"/>
              <w:szCs w:val="32"/>
            </w:rPr>
          </w:pPr>
          <w:r>
            <w:rPr>
              <w:noProof/>
              <w:color w:val="87A0AC" w:themeColor="background2" w:themeShade="BF"/>
              <w:sz w:val="32"/>
              <w:szCs w:val="32"/>
            </w:rPr>
            <w:drawing>
              <wp:anchor distT="0" distB="0" distL="114300" distR="114300" simplePos="0" relativeHeight="251680768" behindDoc="1" locked="0" layoutInCell="1" allowOverlap="1" wp14:anchorId="1791B4EB" wp14:editId="4BD64ACD">
                <wp:simplePos x="0" y="0"/>
                <wp:positionH relativeFrom="column">
                  <wp:posOffset>-467995</wp:posOffset>
                </wp:positionH>
                <wp:positionV relativeFrom="paragraph">
                  <wp:posOffset>-184150</wp:posOffset>
                </wp:positionV>
                <wp:extent cx="6381750" cy="8973185"/>
                <wp:effectExtent l="0" t="0" r="0" b="0"/>
                <wp:wrapNone/>
                <wp:docPr id="4" name="3 Imagen" descr="visita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sita2.jpg"/>
                        <pic:cNvPicPr/>
                      </pic:nvPicPr>
                      <pic:blipFill>
                        <a:blip r:embed="rId9"/>
                        <a:stretch>
                          <a:fillRect/>
                        </a:stretch>
                      </pic:blipFill>
                      <pic:spPr>
                        <a:xfrm>
                          <a:off x="0" y="0"/>
                          <a:ext cx="6381750" cy="8973185"/>
                        </a:xfrm>
                        <a:prstGeom prst="rect">
                          <a:avLst/>
                        </a:prstGeom>
                      </pic:spPr>
                    </pic:pic>
                  </a:graphicData>
                </a:graphic>
              </wp:anchor>
            </w:drawing>
          </w:r>
          <w:bookmarkEnd w:id="0"/>
          <w:r>
            <w:rPr>
              <w:noProof/>
            </w:rPr>
            <w:pict>
              <v:group id="Grupo 39" o:spid="_x0000_s1051" style="position:absolute;left:0;text-align:left;margin-left:0;margin-top:0;width:612pt;height:11in;z-index:-251638784;mso-width-percent:1000;mso-height-percent:1000;mso-position-horizontal:center;mso-position-horizontal-relative:page;mso-position-vertical:center;mso-position-vertical-relative:page;mso-width-percent:1000;mso-height-percent:1000" coordsize="12240,15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" o:allowincell="f">
                <v:rect id="Rectangle 40" o:spid="_x0000_s1052" style="position:absolute;width:12240;height:158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glRsUA&#10;AADcAAAADwAAAGRycy9kb3ducmV2LnhtbESPQWvCQBSE74X+h+UJvdWNWkOIbkIVBAtSWvXg8ZF9&#10;JsHs27C7avrv3UKhx2FmvmGW5WA6cSPnW8sKJuMEBHFldcu1guNh85qB8AFZY2eZFPyQh7J4flpi&#10;ru2dv+m2D7WIEPY5KmhC6HMpfdWQQT+2PXH0ztYZDFG6WmqH9wg3nZwmSSoNthwXGuxp3VB12V+N&#10;gvXJyTllu2076I/ZZzDp12qeKvUyGt4XIAIN4T/8195qBbPsDX7PxCMgi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CCVGxQAAANwAAAAPAAAAAAAAAAAAAAAAAJgCAABkcnMv&#10;ZG93bnJldi54bWxQSwUGAAAAAAQABAD1AAAAigMAAAAA&#10;" fillcolor="#988600 [2405]" stroked="f"/>
                <v:rect id="Rectangle 41" o:spid="_x0000_s1053" style="position:absolute;left:612;top:638;width:11016;height:145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huE8QA&#10;AADcAAAADwAAAGRycy9kb3ducmV2LnhtbESPT4vCMBTE7wt+h/AEb2viuhatRpEFQdA9+Ae8Pppn&#10;W2xeahO1fvuNsOBxmJnfMLNFaytxp8aXjjUM+goEceZMybmG42H1OQbhA7LByjFpeJKHxbzzMcPU&#10;uAfv6L4PuYgQ9ilqKEKoUyl9VpBF33c1cfTOrrEYomxyaRp8RLit5JdSibRYclwosKafgrLL/mY1&#10;YPJtrr/n4fawuSU4yVu1Gp2U1r1uu5yCCNSGd/i/vTYahuMRvM7EIyD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obhPEAAAA3AAAAA8AAAAAAAAAAAAAAAAAmAIAAGRycy9k&#10;b3ducmV2LnhtbFBLBQYAAAAABAAEAPUAAACJAwAAAAA=&#10;" stroked="f"/>
                <w10:wrap anchorx="page" anchory="page"/>
              </v:group>
            </w:pict>
          </w:r>
        </w:p>
        <w:p w:rsidR="0012099F" w:rsidRDefault="0012099F">
          <w:pPr>
            <w:spacing w:after="200" w:line="276" w:lineRule="auto"/>
            <w:rPr>
              <w:rFonts w:ascii="Maiandra GD" w:hAnsi="Maiandra GD"/>
              <w:color w:val="800000"/>
            </w:rPr>
          </w:pPr>
          <w:r>
            <w:rPr>
              <w:noProof/>
            </w:rPr>
            <w:drawing>
              <wp:anchor distT="36576" distB="36576" distL="36576" distR="36576" simplePos="0" relativeHeight="251682816" behindDoc="0" locked="0" layoutInCell="1" allowOverlap="1" wp14:anchorId="39AA9B52" wp14:editId="61155ACD">
                <wp:simplePos x="0" y="0"/>
                <wp:positionH relativeFrom="column">
                  <wp:posOffset>2863215</wp:posOffset>
                </wp:positionH>
                <wp:positionV relativeFrom="paragraph">
                  <wp:posOffset>8200390</wp:posOffset>
                </wp:positionV>
                <wp:extent cx="2467610" cy="742950"/>
                <wp:effectExtent l="0" t="0" r="0" b="0"/>
                <wp:wrapNone/>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67610" cy="74295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rPr>
            <w:pict>
              <v:rect id="Rectángulo 42" o:spid="_x0000_s1050" style="position:absolute;margin-left:30.75pt;margin-top:359.2pt;width:550.8pt;height:73.95pt;z-index:251678720;visibility:visible;mso-wrap-style:square;mso-width-percent:900;mso-height-percent:0;mso-wrap-distance-left:9pt;mso-wrap-distance-top:0;mso-wrap-distance-right:9pt;mso-wrap-distance-bottom:0;mso-position-horizontal:absolute;mso-position-horizontal-relative:page;mso-position-vertical:absolute;mso-position-vertical-relative:page;mso-width-percent:90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" o:allowincell="f" fillcolor="#a5a5a5" stroked="f">
                <v:fill opacity="58853f"/>
                <v:textbox style="mso-fit-shape-to-text:t" inset="18pt,0,18pt,0">
                  <w:txbxContent>
                    <w:tbl>
                      <w:tblPr>
                        <w:tblW w:w="5000" w:type="pct"/>
                        <w:tblCellMar>
                          <w:left w:w="360" w:type="dxa"/>
                          <w:right w:w="360" w:type="dxa"/>
                        </w:tblCellMar>
                        <w:tblLook w:val="04A0" w:firstRow="1" w:lastRow="0" w:firstColumn="1" w:lastColumn="0" w:noHBand="0" w:noVBand="1"/>
                      </w:tblPr>
                      <w:tblGrid>
                        <w:gridCol w:w="2144"/>
                        <w:gridCol w:w="8577"/>
                      </w:tblGrid>
                      <w:tr w:rsidR="0012099F">
                        <w:trPr>
                          <w:trHeight w:val="1080"/>
                        </w:trPr>
                        <w:sdt>
                          <w:sdtPr>
                            <w:rPr>
                              <w:smallCaps/>
                              <w:sz w:val="40"/>
                              <w:szCs w:val="40"/>
                            </w:rPr>
                            <w:alias w:val="Compañía"/>
                            <w:id w:val="-2130157940"/>
                            <w:dataBinding w:prefixMappings="xmlns:ns0='http://schemas.openxmlformats.org/officeDocument/2006/extended-properties'" w:xpath="/ns0:Properties[1]/ns0:Company[1]" w:storeItemID="{6668398D-A668-4E3E-A5EB-62B293D839F1}"/>
                            <w:text/>
                          </w:sdtPr>
                          <w:sdtContent>
                            <w:tc>
                              <w:tcPr>
                                <w:tcW w:w="1000" w:type="pct"/>
                                <w:shd w:val="clear" w:color="auto" w:fill="000000" w:themeFill="text1"/>
                                <w:vAlign w:val="center"/>
                              </w:tcPr>
                              <w:p w:rsidR="0012099F" w:rsidRDefault="0012099F">
                                <w:pPr>
                                  <w:pStyle w:val="Sinespaciado"/>
                                  <w:rPr>
                                    <w:smallCaps/>
                                    <w:sz w:val="40"/>
                                    <w:szCs w:val="40"/>
                                  </w:rPr>
                                </w:pPr>
                                <w:r>
                                  <w:rPr>
                                    <w:smallCaps/>
                                    <w:sz w:val="40"/>
                                    <w:szCs w:val="40"/>
                                  </w:rPr>
                                  <w:t>MUJA</w:t>
                                </w:r>
                              </w:p>
                            </w:tc>
                          </w:sdtContent>
                        </w:sdt>
                        <w:sdt>
                          <w:sdtPr>
                            <w:rPr>
                              <w:smallCaps/>
                              <w:color w:val="FFFFFF" w:themeColor="background1"/>
                              <w:sz w:val="48"/>
                              <w:szCs w:val="48"/>
                            </w:rPr>
                            <w:alias w:val="Título"/>
                            <w:id w:val="-2043285968"/>
                            <w:dataBinding w:prefixMappings="xmlns:ns0='http://schemas.openxmlformats.org/package/2006/metadata/core-properties' xmlns:ns1='http://purl.org/dc/elements/1.1/'" w:xpath="/ns0:coreProperties[1]/ns1:title[1]" w:storeItemID="{6C3C8BC8-F283-45AE-878A-BAB7291924A1}"/>
                            <w:text/>
                          </w:sdtPr>
                          <w:sdtContent>
                            <w:tc>
                              <w:tcPr>
                                <w:tcW w:w="4000" w:type="pct"/>
                                <w:shd w:val="clear" w:color="auto" w:fill="auto"/>
                                <w:vAlign w:val="center"/>
                              </w:tcPr>
                              <w:p w:rsidR="0012099F" w:rsidRDefault="0012099F">
                                <w:pPr>
                                  <w:pStyle w:val="Sinespaciado"/>
                                  <w:rPr>
                                    <w:smallCaps/>
                                    <w:color w:val="FFFFFF" w:themeColor="background1"/>
                                    <w:sz w:val="48"/>
                                    <w:szCs w:val="48"/>
                                  </w:rPr>
                                </w:pPr>
                                <w:r>
                                  <w:rPr>
                                    <w:smallCaps/>
                                    <w:color w:val="FFFFFF" w:themeColor="background1"/>
                                    <w:sz w:val="48"/>
                                    <w:szCs w:val="48"/>
                                  </w:rPr>
                                  <w:t>Guía didáctica Museo del Jurásico de Asturias</w:t>
                                </w:r>
                              </w:p>
                            </w:tc>
                          </w:sdtContent>
                        </w:sdt>
                      </w:tr>
                    </w:tbl>
                    <w:p w:rsidR="0012099F" w:rsidRDefault="0012099F">
                      <w:pPr>
                        <w:pStyle w:val="Sinespaciado"/>
                        <w:spacing w:line="14" w:lineRule="exact"/>
                      </w:pPr>
                    </w:p>
                  </w:txbxContent>
                </v:textbox>
                <w10:wrap anchorx="page" anchory="page"/>
              </v:rect>
            </w:pict>
          </w:r>
          <w:r>
            <w:rPr>
              <w:rFonts w:ascii="Maiandra GD" w:hAnsi="Maiandra GD"/>
              <w:color w:val="800000"/>
            </w:rPr>
            <w:br w:type="page"/>
          </w:r>
        </w:p>
      </w:sdtContent>
    </w:sdt>
    <w:p w:rsidR="000A133C" w:rsidRPr="00AC74BC" w:rsidRDefault="000A133C" w:rsidP="000A133C">
      <w:pPr>
        <w:jc w:val="both"/>
        <w:rPr>
          <w:rFonts w:ascii="Maiandra GD" w:hAnsi="Maiandra GD"/>
          <w:color w:val="800000"/>
        </w:rPr>
      </w:pPr>
      <w:r>
        <w:rPr>
          <w:rFonts w:ascii="Maiandra GD" w:hAnsi="Maiandra GD"/>
          <w:noProof/>
          <w:color w:val="800000"/>
        </w:rPr>
        <w:lastRenderedPageBreak/>
        <w:drawing>
          <wp:anchor distT="0" distB="0" distL="114300" distR="114300" simplePos="0" relativeHeight="251658240" behindDoc="0" locked="0" layoutInCell="1" allowOverlap="1" wp14:anchorId="68C38E08" wp14:editId="312CC597">
            <wp:simplePos x="0" y="0"/>
            <wp:positionH relativeFrom="column">
              <wp:posOffset>167640</wp:posOffset>
            </wp:positionH>
            <wp:positionV relativeFrom="paragraph">
              <wp:posOffset>-11430</wp:posOffset>
            </wp:positionV>
            <wp:extent cx="5067300" cy="3371850"/>
            <wp:effectExtent l="0" t="0" r="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5067300" cy="3371850"/>
                    </a:xfrm>
                    <a:prstGeom prst="rect">
                      <a:avLst/>
                    </a:prstGeom>
                    <a:noFill/>
                    <a:ln w="9525">
                      <a:noFill/>
                      <a:miter lim="800000"/>
                      <a:headEnd/>
                      <a:tailEnd/>
                    </a:ln>
                  </pic:spPr>
                </pic:pic>
              </a:graphicData>
            </a:graphic>
          </wp:anchor>
        </w:drawing>
      </w:r>
    </w:p>
    <w:p w:rsidR="000A133C" w:rsidRDefault="000A133C" w:rsidP="000A133C">
      <w:pPr>
        <w:jc w:val="both"/>
        <w:rPr>
          <w:rFonts w:ascii="Maiandra GD" w:hAnsi="Maiandra GD"/>
        </w:rPr>
      </w:pPr>
    </w:p>
    <w:p w:rsidR="000A133C" w:rsidRPr="000A133C" w:rsidRDefault="000A133C" w:rsidP="000A133C">
      <w:pPr>
        <w:jc w:val="both"/>
        <w:rPr>
          <w:rFonts w:ascii="Maiandra GD" w:hAnsi="Maiandra GD"/>
          <w:b/>
          <w:sz w:val="28"/>
          <w:szCs w:val="28"/>
        </w:rPr>
      </w:pPr>
    </w:p>
    <w:p w:rsidR="000A133C" w:rsidRPr="000A133C" w:rsidRDefault="000A133C" w:rsidP="000A133C">
      <w:pPr>
        <w:jc w:val="both"/>
        <w:rPr>
          <w:rFonts w:ascii="Arial" w:hAnsi="Arial" w:cs="Arial"/>
          <w:b/>
          <w:sz w:val="22"/>
          <w:szCs w:val="22"/>
        </w:rPr>
      </w:pPr>
      <w:r w:rsidRPr="000A133C">
        <w:rPr>
          <w:rFonts w:ascii="Arial" w:hAnsi="Arial" w:cs="Arial"/>
          <w:b/>
          <w:sz w:val="22"/>
          <w:szCs w:val="22"/>
        </w:rPr>
        <w:t>INTRODUCCIÓN</w:t>
      </w:r>
    </w:p>
    <w:p w:rsidR="000A133C" w:rsidRPr="000A133C" w:rsidRDefault="000A133C" w:rsidP="000A133C">
      <w:pPr>
        <w:jc w:val="both"/>
        <w:rPr>
          <w:rFonts w:ascii="Arial" w:hAnsi="Arial" w:cs="Arial"/>
          <w:b/>
          <w:sz w:val="22"/>
          <w:szCs w:val="22"/>
        </w:rPr>
      </w:pPr>
    </w:p>
    <w:p w:rsidR="000A133C" w:rsidRPr="000A133C" w:rsidRDefault="000A133C" w:rsidP="000A133C">
      <w:pPr>
        <w:jc w:val="both"/>
        <w:rPr>
          <w:rFonts w:ascii="Arial" w:hAnsi="Arial" w:cs="Arial"/>
          <w:sz w:val="22"/>
          <w:szCs w:val="22"/>
        </w:rPr>
      </w:pPr>
      <w:r w:rsidRPr="000A133C">
        <w:rPr>
          <w:rFonts w:ascii="Arial" w:hAnsi="Arial" w:cs="Arial"/>
          <w:sz w:val="22"/>
          <w:szCs w:val="22"/>
        </w:rPr>
        <w:t xml:space="preserve">El Muja en las Aulas está pensado para que los estudiantes que deseen visitar el Museo del Jurásico puedan realizar una actividad didáctica previa en sus colegios e institutos. El/la profesor/a podrá impartir una lección sobre un tema relacionado con el contenido del museo, que se complementa con la realización de un ejercicio práctico. </w:t>
      </w: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r w:rsidRPr="000A133C">
        <w:rPr>
          <w:rFonts w:ascii="Arial" w:hAnsi="Arial" w:cs="Arial"/>
          <w:sz w:val="22"/>
          <w:szCs w:val="22"/>
        </w:rPr>
        <w:t xml:space="preserve">La guía se presenta en dos partes: </w:t>
      </w:r>
    </w:p>
    <w:p w:rsidR="000A133C" w:rsidRPr="000A133C" w:rsidRDefault="000A133C" w:rsidP="000A133C">
      <w:pPr>
        <w:jc w:val="both"/>
        <w:rPr>
          <w:rFonts w:ascii="Arial" w:hAnsi="Arial" w:cs="Arial"/>
          <w:sz w:val="22"/>
          <w:szCs w:val="22"/>
        </w:rPr>
      </w:pPr>
    </w:p>
    <w:p w:rsidR="000A133C" w:rsidRPr="000A133C" w:rsidRDefault="000A133C" w:rsidP="000A133C">
      <w:pPr>
        <w:ind w:left="540"/>
        <w:jc w:val="both"/>
        <w:rPr>
          <w:rFonts w:ascii="Arial" w:hAnsi="Arial" w:cs="Arial"/>
          <w:sz w:val="22"/>
          <w:szCs w:val="22"/>
        </w:rPr>
      </w:pPr>
      <w:r w:rsidRPr="000A133C">
        <w:rPr>
          <w:rFonts w:ascii="Arial" w:hAnsi="Arial" w:cs="Arial"/>
          <w:sz w:val="22"/>
          <w:szCs w:val="22"/>
        </w:rPr>
        <w:t>La primera ofrece al profesor un guión con el que puede explicar un tema. En este caso se propone hablar sobre el método científico. El profesor puede ampliar o reducir su contenido, adaptando la explicación a sus alumnos según su criterio. También se sugiere utilizar ejemplos y dibujos que faciliten la explicación y ayuden a la comprensión.</w:t>
      </w:r>
    </w:p>
    <w:p w:rsidR="000A133C" w:rsidRPr="000A133C" w:rsidRDefault="000A133C" w:rsidP="000A133C">
      <w:pPr>
        <w:ind w:left="540"/>
        <w:jc w:val="both"/>
        <w:rPr>
          <w:rFonts w:ascii="Arial" w:hAnsi="Arial" w:cs="Arial"/>
          <w:sz w:val="22"/>
          <w:szCs w:val="22"/>
        </w:rPr>
      </w:pPr>
    </w:p>
    <w:p w:rsidR="000A133C" w:rsidRPr="000A133C" w:rsidRDefault="000A133C" w:rsidP="000A133C">
      <w:pPr>
        <w:ind w:left="540"/>
        <w:jc w:val="both"/>
        <w:rPr>
          <w:rFonts w:ascii="Arial" w:hAnsi="Arial" w:cs="Arial"/>
          <w:sz w:val="22"/>
          <w:szCs w:val="22"/>
        </w:rPr>
      </w:pPr>
      <w:r w:rsidRPr="000A133C">
        <w:rPr>
          <w:rFonts w:ascii="Arial" w:hAnsi="Arial" w:cs="Arial"/>
          <w:sz w:val="22"/>
          <w:szCs w:val="22"/>
        </w:rPr>
        <w:t>La segunda parte consiste en un ejercicio práctico a desarrollar en clase. En este caso concreto, se propone la realización de un simulacro de impacto de un meteorito para examinar sus consecuencias y extraer conclusiones.</w:t>
      </w:r>
    </w:p>
    <w:p w:rsidR="000A133C" w:rsidRPr="000A133C" w:rsidRDefault="000A133C" w:rsidP="000A133C">
      <w:pPr>
        <w:ind w:left="540"/>
        <w:jc w:val="both"/>
        <w:rPr>
          <w:rFonts w:ascii="Arial" w:hAnsi="Arial" w:cs="Arial"/>
          <w:sz w:val="22"/>
          <w:szCs w:val="22"/>
        </w:rPr>
      </w:pPr>
      <w:r w:rsidRPr="000A133C">
        <w:rPr>
          <w:rFonts w:ascii="Arial" w:hAnsi="Arial" w:cs="Arial"/>
          <w:sz w:val="22"/>
          <w:szCs w:val="22"/>
        </w:rPr>
        <w:t xml:space="preserve">   </w:t>
      </w:r>
    </w:p>
    <w:p w:rsidR="000A133C" w:rsidRPr="000A133C" w:rsidRDefault="000A133C" w:rsidP="000A133C">
      <w:pPr>
        <w:jc w:val="both"/>
        <w:rPr>
          <w:rFonts w:ascii="Arial" w:hAnsi="Arial" w:cs="Arial"/>
          <w:sz w:val="22"/>
          <w:szCs w:val="22"/>
        </w:rPr>
      </w:pPr>
    </w:p>
    <w:p w:rsidR="000A133C" w:rsidRDefault="000A133C" w:rsidP="000A133C">
      <w:pPr>
        <w:tabs>
          <w:tab w:val="left" w:pos="2000"/>
        </w:tabs>
        <w:jc w:val="both"/>
        <w:rPr>
          <w:rFonts w:ascii="Arial" w:hAnsi="Arial" w:cs="Arial"/>
          <w:sz w:val="22"/>
          <w:szCs w:val="22"/>
        </w:rPr>
      </w:pPr>
      <w:r w:rsidRPr="000A133C">
        <w:rPr>
          <w:rFonts w:ascii="Arial" w:hAnsi="Arial" w:cs="Arial"/>
          <w:sz w:val="22"/>
          <w:szCs w:val="22"/>
        </w:rPr>
        <w:tab/>
      </w:r>
    </w:p>
    <w:p w:rsidR="000A133C" w:rsidRDefault="000A133C" w:rsidP="000A133C">
      <w:pPr>
        <w:tabs>
          <w:tab w:val="left" w:pos="2000"/>
        </w:tabs>
        <w:jc w:val="both"/>
        <w:rPr>
          <w:rFonts w:ascii="Arial" w:hAnsi="Arial" w:cs="Arial"/>
          <w:sz w:val="22"/>
          <w:szCs w:val="22"/>
        </w:rPr>
      </w:pPr>
    </w:p>
    <w:p w:rsidR="000A133C" w:rsidRDefault="000A133C" w:rsidP="000A133C">
      <w:pPr>
        <w:tabs>
          <w:tab w:val="left" w:pos="2000"/>
        </w:tabs>
        <w:jc w:val="both"/>
        <w:rPr>
          <w:rFonts w:ascii="Arial" w:hAnsi="Arial" w:cs="Arial"/>
          <w:sz w:val="22"/>
          <w:szCs w:val="22"/>
        </w:rPr>
      </w:pPr>
    </w:p>
    <w:p w:rsidR="000A133C" w:rsidRDefault="000A133C" w:rsidP="000A133C">
      <w:pPr>
        <w:tabs>
          <w:tab w:val="left" w:pos="2000"/>
        </w:tabs>
        <w:jc w:val="both"/>
        <w:rPr>
          <w:rFonts w:ascii="Arial" w:hAnsi="Arial" w:cs="Arial"/>
          <w:sz w:val="22"/>
          <w:szCs w:val="22"/>
        </w:rPr>
      </w:pPr>
    </w:p>
    <w:p w:rsidR="000A133C" w:rsidRDefault="000A133C" w:rsidP="000A133C">
      <w:pPr>
        <w:tabs>
          <w:tab w:val="left" w:pos="2000"/>
        </w:tabs>
        <w:jc w:val="both"/>
        <w:rPr>
          <w:rFonts w:ascii="Arial" w:hAnsi="Arial" w:cs="Arial"/>
          <w:sz w:val="22"/>
          <w:szCs w:val="22"/>
        </w:rPr>
      </w:pPr>
    </w:p>
    <w:p w:rsidR="000A133C" w:rsidRDefault="000A133C" w:rsidP="000A133C">
      <w:pPr>
        <w:tabs>
          <w:tab w:val="left" w:pos="2000"/>
        </w:tabs>
        <w:jc w:val="both"/>
        <w:rPr>
          <w:rFonts w:ascii="Arial" w:hAnsi="Arial" w:cs="Arial"/>
          <w:sz w:val="22"/>
          <w:szCs w:val="22"/>
        </w:rPr>
      </w:pPr>
    </w:p>
    <w:p w:rsidR="000A133C" w:rsidRDefault="000A133C" w:rsidP="000A133C">
      <w:pPr>
        <w:tabs>
          <w:tab w:val="left" w:pos="2000"/>
        </w:tabs>
        <w:jc w:val="both"/>
        <w:rPr>
          <w:rFonts w:ascii="Arial" w:hAnsi="Arial" w:cs="Arial"/>
          <w:sz w:val="22"/>
          <w:szCs w:val="22"/>
        </w:rPr>
      </w:pPr>
    </w:p>
    <w:p w:rsidR="000A133C" w:rsidRDefault="000A133C" w:rsidP="000A133C">
      <w:pPr>
        <w:tabs>
          <w:tab w:val="left" w:pos="2000"/>
        </w:tabs>
        <w:jc w:val="both"/>
        <w:rPr>
          <w:rFonts w:ascii="Arial" w:hAnsi="Arial" w:cs="Arial"/>
          <w:sz w:val="22"/>
          <w:szCs w:val="22"/>
        </w:rPr>
      </w:pPr>
    </w:p>
    <w:p w:rsidR="000A133C" w:rsidRDefault="000A133C" w:rsidP="000A133C">
      <w:pPr>
        <w:tabs>
          <w:tab w:val="left" w:pos="2000"/>
        </w:tabs>
        <w:jc w:val="both"/>
        <w:rPr>
          <w:rFonts w:ascii="Arial" w:hAnsi="Arial" w:cs="Arial"/>
          <w:sz w:val="22"/>
          <w:szCs w:val="22"/>
        </w:rPr>
      </w:pPr>
    </w:p>
    <w:p w:rsidR="000A133C" w:rsidRPr="000A133C" w:rsidRDefault="000A133C" w:rsidP="000A133C">
      <w:pPr>
        <w:tabs>
          <w:tab w:val="left" w:pos="2000"/>
        </w:tabs>
        <w:jc w:val="both"/>
        <w:rPr>
          <w:rFonts w:ascii="Arial" w:hAnsi="Arial" w:cs="Arial"/>
          <w:sz w:val="22"/>
          <w:szCs w:val="22"/>
        </w:rPr>
      </w:pPr>
    </w:p>
    <w:p w:rsidR="000A133C" w:rsidRPr="000A133C" w:rsidRDefault="000A133C" w:rsidP="000A133C">
      <w:pPr>
        <w:jc w:val="both"/>
        <w:rPr>
          <w:rFonts w:ascii="Arial" w:hAnsi="Arial" w:cs="Arial"/>
          <w:b/>
          <w:sz w:val="22"/>
          <w:szCs w:val="22"/>
        </w:rPr>
      </w:pPr>
      <w:r w:rsidRPr="000A133C">
        <w:rPr>
          <w:rFonts w:ascii="Arial" w:hAnsi="Arial" w:cs="Arial"/>
          <w:b/>
          <w:sz w:val="22"/>
          <w:szCs w:val="22"/>
        </w:rPr>
        <w:lastRenderedPageBreak/>
        <w:t>GUIÓN PARA EL PROFESOR</w:t>
      </w: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r w:rsidRPr="000A133C">
        <w:rPr>
          <w:rFonts w:ascii="Arial" w:hAnsi="Arial" w:cs="Arial"/>
          <w:sz w:val="22"/>
          <w:szCs w:val="22"/>
        </w:rPr>
        <w:t>Si pregunta a sus alumnos ¿por qué se extinguieron los dinosaurios? no le extrañe que al menos uno de ellos, sino todos, le aseguren que se debió al impacto de un meteorito que chocó contra la Tierra hace 65 millones de años.</w:t>
      </w: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r w:rsidRPr="000A133C">
        <w:rPr>
          <w:rFonts w:ascii="Arial" w:hAnsi="Arial" w:cs="Arial"/>
          <w:sz w:val="22"/>
          <w:szCs w:val="22"/>
        </w:rPr>
        <w:t xml:space="preserve">Esta idea, hoy en día tan extendida, no siempre lo ha estado y no hace mucho, era objeto de duras críticas por parte de la comunidad científica. ¿Cómo es esto posible? Se debe al desarrollo natural del conocimiento científico que, poco a poco, nos permite entender cada vez más a la realidad del mundo que nos rodea. </w:t>
      </w: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b/>
          <w:i/>
          <w:sz w:val="22"/>
          <w:szCs w:val="22"/>
        </w:rPr>
      </w:pPr>
      <w:r w:rsidRPr="000A133C">
        <w:rPr>
          <w:rFonts w:ascii="Arial" w:hAnsi="Arial" w:cs="Arial"/>
          <w:sz w:val="22"/>
          <w:szCs w:val="22"/>
        </w:rPr>
        <w:t xml:space="preserve">Pero, ¿Cuál es el proceso que utilizan los científicos y que les permite realizar afirmaciones tales como la del impacto </w:t>
      </w:r>
      <w:proofErr w:type="spellStart"/>
      <w:r w:rsidRPr="000A133C">
        <w:rPr>
          <w:rFonts w:ascii="Arial" w:hAnsi="Arial" w:cs="Arial"/>
          <w:sz w:val="22"/>
          <w:szCs w:val="22"/>
        </w:rPr>
        <w:t>meteorítico</w:t>
      </w:r>
      <w:proofErr w:type="spellEnd"/>
      <w:r w:rsidRPr="000A133C">
        <w:rPr>
          <w:rFonts w:ascii="Arial" w:hAnsi="Arial" w:cs="Arial"/>
          <w:sz w:val="22"/>
          <w:szCs w:val="22"/>
        </w:rPr>
        <w:t>? Es el mismo proceso que siguieron grandes genios como Galileo, Newton o Einstein:</w:t>
      </w:r>
      <w:r w:rsidRPr="000A133C">
        <w:rPr>
          <w:rFonts w:ascii="Arial" w:hAnsi="Arial" w:cs="Arial"/>
          <w:b/>
          <w:sz w:val="22"/>
          <w:szCs w:val="22"/>
        </w:rPr>
        <w:t xml:space="preserve"> el Método Científico. </w:t>
      </w:r>
      <w:r w:rsidRPr="000A133C">
        <w:rPr>
          <w:rFonts w:ascii="Arial" w:hAnsi="Arial" w:cs="Arial"/>
          <w:sz w:val="22"/>
          <w:szCs w:val="22"/>
        </w:rPr>
        <w:t>Existen tres variantes del mismo</w:t>
      </w:r>
      <w:r w:rsidRPr="000A133C">
        <w:rPr>
          <w:rFonts w:ascii="Arial" w:hAnsi="Arial" w:cs="Arial"/>
          <w:b/>
          <w:i/>
          <w:sz w:val="22"/>
          <w:szCs w:val="22"/>
        </w:rPr>
        <w:t xml:space="preserve">, el </w:t>
      </w:r>
      <w:r w:rsidRPr="000A133C">
        <w:rPr>
          <w:rFonts w:ascii="Arial" w:hAnsi="Arial" w:cs="Arial"/>
          <w:b/>
          <w:bCs/>
          <w:i/>
          <w:sz w:val="22"/>
          <w:szCs w:val="22"/>
        </w:rPr>
        <w:t xml:space="preserve">método deductivo, el método inductivo y el método hipotético-deductivo.  </w:t>
      </w:r>
    </w:p>
    <w:p w:rsidR="000A133C" w:rsidRPr="000A133C" w:rsidRDefault="000A133C" w:rsidP="000A133C">
      <w:pPr>
        <w:jc w:val="both"/>
        <w:rPr>
          <w:rFonts w:ascii="Arial" w:hAnsi="Arial" w:cs="Arial"/>
          <w:bCs/>
          <w:sz w:val="22"/>
          <w:szCs w:val="22"/>
        </w:rPr>
      </w:pPr>
    </w:p>
    <w:p w:rsidR="000A133C" w:rsidRPr="000A133C" w:rsidRDefault="000A133C" w:rsidP="000A133C">
      <w:pPr>
        <w:jc w:val="both"/>
        <w:rPr>
          <w:rFonts w:ascii="Arial" w:hAnsi="Arial" w:cs="Arial"/>
          <w:bCs/>
          <w:sz w:val="22"/>
          <w:szCs w:val="22"/>
        </w:rPr>
      </w:pPr>
      <w:r w:rsidRPr="000A133C">
        <w:rPr>
          <w:rFonts w:ascii="Arial" w:hAnsi="Arial" w:cs="Arial"/>
          <w:b/>
          <w:bCs/>
          <w:sz w:val="22"/>
          <w:szCs w:val="22"/>
        </w:rPr>
        <w:t xml:space="preserve">El método Deductivo: </w:t>
      </w:r>
      <w:r w:rsidRPr="000A133C">
        <w:rPr>
          <w:rFonts w:ascii="Arial" w:hAnsi="Arial" w:cs="Arial"/>
          <w:bCs/>
          <w:sz w:val="22"/>
          <w:szCs w:val="22"/>
        </w:rPr>
        <w:t>trata de resolver los problemas mediante la deducción. Partiendo del conocimiento previo, se razona la solución al problema planteado. Se trata del método que seguimos para resolver problemas tales como el de los trenes que salen de ciudades distintas en direcciones opuestas y queremos saber cuándo y dónde se van a cruzar. Naturalmente necesitamos unos datos previos, dependiendo de la exactitud  y veracidad de esos datos obtendremos una respuesta más o menos exacta y veraz.</w:t>
      </w:r>
    </w:p>
    <w:p w:rsidR="000A133C" w:rsidRPr="000A133C" w:rsidRDefault="000A133C" w:rsidP="000A133C">
      <w:pPr>
        <w:jc w:val="both"/>
        <w:rPr>
          <w:rFonts w:ascii="Arial" w:hAnsi="Arial" w:cs="Arial"/>
          <w:sz w:val="22"/>
          <w:szCs w:val="22"/>
        </w:rPr>
      </w:pPr>
    </w:p>
    <w:p w:rsidR="000A133C" w:rsidRDefault="000A133C" w:rsidP="000A133C">
      <w:pPr>
        <w:jc w:val="both"/>
        <w:rPr>
          <w:rFonts w:ascii="Arial" w:hAnsi="Arial" w:cs="Arial"/>
          <w:sz w:val="22"/>
          <w:szCs w:val="22"/>
        </w:rPr>
      </w:pPr>
      <w:r w:rsidRPr="000A133C">
        <w:rPr>
          <w:rFonts w:ascii="Arial" w:hAnsi="Arial" w:cs="Arial"/>
          <w:b/>
          <w:sz w:val="22"/>
          <w:szCs w:val="22"/>
        </w:rPr>
        <w:t>El método inductivo:</w:t>
      </w:r>
      <w:r w:rsidRPr="000A133C">
        <w:rPr>
          <w:rFonts w:ascii="Arial" w:hAnsi="Arial" w:cs="Arial"/>
          <w:sz w:val="22"/>
          <w:szCs w:val="22"/>
        </w:rPr>
        <w:t xml:space="preserve"> consiste en ofrecer una solución a un problema teniendo en cuenta un número determinado de datos, siendo consciente de que no los poseemos todos y que quizá en el futuro conozcamos un dato nuevo que invalide la solución antes obtenida. Este es un método que también se usa a menudo. Por ejemplo, cuando un profesor pone todos los años el mismo examen a sus alumnos, uno de ellos puede inducir (aunque erróneamente digamos deducir) que cuando a él le corresponda hacerlo será también el mismo examen que los anteriores. El razonamiento será válido hasta que un año el profesor cambie de examen. ¿Tú te arriesgarías a estudiar sólo ese examen? Yo no.</w:t>
      </w: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r w:rsidRPr="000A133C">
        <w:rPr>
          <w:rFonts w:ascii="Arial" w:hAnsi="Arial" w:cs="Arial"/>
          <w:sz w:val="22"/>
          <w:szCs w:val="22"/>
        </w:rPr>
        <w:t>De todas formas este método es útil, por ejemplo, para predecir el tiempo que hará mañana. Para ello buscaremos los días que, en el pasado, se dieron las mismas condiciones que hoy (presión, temperatura, vientos, etc.); si el clima se comportó de una forma determinada, podemos esperar que el tiempo evolucione de la misma manera que lo hizo entonces.</w:t>
      </w: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r w:rsidRPr="000A133C">
        <w:rPr>
          <w:rFonts w:ascii="Arial" w:hAnsi="Arial" w:cs="Arial"/>
          <w:b/>
          <w:sz w:val="22"/>
          <w:szCs w:val="22"/>
        </w:rPr>
        <w:t>El método hipotético-deductivo:</w:t>
      </w:r>
      <w:r w:rsidRPr="000A133C">
        <w:rPr>
          <w:rFonts w:ascii="Arial" w:hAnsi="Arial" w:cs="Arial"/>
          <w:sz w:val="22"/>
          <w:szCs w:val="22"/>
        </w:rPr>
        <w:t xml:space="preserve"> consta de varios pasos que se siguen cuidadosamente: observación, hipótesis, experimentación, confirmación – refutación, conclusiones.</w:t>
      </w:r>
    </w:p>
    <w:p w:rsidR="000A133C" w:rsidRPr="000A133C" w:rsidRDefault="000A133C" w:rsidP="000A133C">
      <w:pPr>
        <w:jc w:val="both"/>
        <w:rPr>
          <w:rFonts w:ascii="Arial" w:hAnsi="Arial" w:cs="Arial"/>
          <w:sz w:val="22"/>
          <w:szCs w:val="22"/>
        </w:rPr>
      </w:pPr>
    </w:p>
    <w:p w:rsidR="000A133C" w:rsidRPr="000A133C" w:rsidRDefault="000A133C" w:rsidP="000A133C">
      <w:pPr>
        <w:numPr>
          <w:ilvl w:val="0"/>
          <w:numId w:val="1"/>
        </w:numPr>
        <w:jc w:val="both"/>
        <w:rPr>
          <w:rFonts w:ascii="Arial" w:hAnsi="Arial" w:cs="Arial"/>
          <w:sz w:val="22"/>
          <w:szCs w:val="22"/>
        </w:rPr>
      </w:pPr>
      <w:r w:rsidRPr="000A133C">
        <w:rPr>
          <w:rFonts w:ascii="Arial" w:hAnsi="Arial" w:cs="Arial"/>
          <w:sz w:val="22"/>
          <w:szCs w:val="22"/>
        </w:rPr>
        <w:t xml:space="preserve">En primer lugar, </w:t>
      </w:r>
      <w:r w:rsidRPr="000A133C">
        <w:rPr>
          <w:rFonts w:ascii="Arial" w:hAnsi="Arial" w:cs="Arial"/>
          <w:b/>
          <w:sz w:val="22"/>
          <w:szCs w:val="22"/>
        </w:rPr>
        <w:t>la observación</w:t>
      </w:r>
      <w:r w:rsidRPr="000A133C">
        <w:rPr>
          <w:rFonts w:ascii="Arial" w:hAnsi="Arial" w:cs="Arial"/>
          <w:sz w:val="22"/>
          <w:szCs w:val="22"/>
        </w:rPr>
        <w:t xml:space="preserve"> consiste en la percepción de los hechos tal y como suceden en la realidad, (desde el crecimiento de una planta hasta la forma en que las olas llegan a la playa); también se encuadra en esta parte la experiencia previa del observador.</w:t>
      </w:r>
    </w:p>
    <w:p w:rsidR="000A133C" w:rsidRPr="000A133C" w:rsidRDefault="000A133C" w:rsidP="000A133C">
      <w:pPr>
        <w:numPr>
          <w:ilvl w:val="0"/>
          <w:numId w:val="1"/>
        </w:numPr>
        <w:jc w:val="both"/>
        <w:rPr>
          <w:rFonts w:ascii="Arial" w:hAnsi="Arial" w:cs="Arial"/>
          <w:sz w:val="22"/>
          <w:szCs w:val="22"/>
        </w:rPr>
      </w:pPr>
      <w:r w:rsidRPr="000A133C">
        <w:rPr>
          <w:rFonts w:ascii="Arial" w:hAnsi="Arial" w:cs="Arial"/>
          <w:sz w:val="22"/>
          <w:szCs w:val="22"/>
        </w:rPr>
        <w:t xml:space="preserve">Seguidamente, de la observación puede surgir una idea, un planteamiento, lo que llamamos </w:t>
      </w:r>
      <w:r w:rsidRPr="000A133C">
        <w:rPr>
          <w:rFonts w:ascii="Arial" w:hAnsi="Arial" w:cs="Arial"/>
          <w:b/>
          <w:sz w:val="22"/>
          <w:szCs w:val="22"/>
        </w:rPr>
        <w:t>hipótesis</w:t>
      </w:r>
      <w:r w:rsidRPr="000A133C">
        <w:rPr>
          <w:rFonts w:ascii="Arial" w:hAnsi="Arial" w:cs="Arial"/>
          <w:sz w:val="22"/>
          <w:szCs w:val="22"/>
        </w:rPr>
        <w:t xml:space="preserve">, que puede ser cierta o no y que intenta explicar, describir, comprender, solventar, parte o la totalidad del fenómeno observado (“para que una planta crezca es necesario que reciba luz suficiente” o “las olas no rompen al mismo </w:t>
      </w:r>
      <w:r w:rsidRPr="000A133C">
        <w:rPr>
          <w:rFonts w:ascii="Arial" w:hAnsi="Arial" w:cs="Arial"/>
          <w:sz w:val="22"/>
          <w:szCs w:val="22"/>
        </w:rPr>
        <w:lastRenderedPageBreak/>
        <w:t>tiempo en toda su extensión, siempre llegará a la orilla un extremo antes que el otro”)</w:t>
      </w:r>
    </w:p>
    <w:p w:rsidR="000A133C" w:rsidRPr="000A133C" w:rsidRDefault="000A133C" w:rsidP="000A133C">
      <w:pPr>
        <w:numPr>
          <w:ilvl w:val="0"/>
          <w:numId w:val="1"/>
        </w:numPr>
        <w:jc w:val="both"/>
        <w:rPr>
          <w:rFonts w:ascii="Arial" w:hAnsi="Arial" w:cs="Arial"/>
          <w:sz w:val="22"/>
          <w:szCs w:val="22"/>
        </w:rPr>
      </w:pPr>
      <w:r w:rsidRPr="000A133C">
        <w:rPr>
          <w:rFonts w:ascii="Arial" w:hAnsi="Arial" w:cs="Arial"/>
          <w:sz w:val="22"/>
          <w:szCs w:val="22"/>
        </w:rPr>
        <w:t xml:space="preserve">A continuación, el experimento nos permite comprobar si la hipótesis es o no correcta. Para ello se recrearán las condiciones de forma que dicho </w:t>
      </w:r>
      <w:r w:rsidRPr="000A133C">
        <w:rPr>
          <w:rFonts w:ascii="Arial" w:hAnsi="Arial" w:cs="Arial"/>
          <w:b/>
          <w:sz w:val="22"/>
          <w:szCs w:val="22"/>
        </w:rPr>
        <w:t xml:space="preserve">experimento </w:t>
      </w:r>
      <w:r w:rsidRPr="000A133C">
        <w:rPr>
          <w:rFonts w:ascii="Arial" w:hAnsi="Arial" w:cs="Arial"/>
          <w:sz w:val="22"/>
          <w:szCs w:val="22"/>
        </w:rPr>
        <w:t>reproduzca de manera más fiable la realidad y pueda ser reproducido posteriormente, con la mayor exactitud posible, en cualquier otro momento y lugar.</w:t>
      </w:r>
    </w:p>
    <w:p w:rsidR="000A133C" w:rsidRPr="000A133C" w:rsidRDefault="000A133C" w:rsidP="000A133C">
      <w:pPr>
        <w:numPr>
          <w:ilvl w:val="0"/>
          <w:numId w:val="1"/>
        </w:numPr>
        <w:jc w:val="both"/>
        <w:rPr>
          <w:rFonts w:ascii="Arial" w:hAnsi="Arial" w:cs="Arial"/>
          <w:sz w:val="22"/>
          <w:szCs w:val="22"/>
        </w:rPr>
      </w:pPr>
      <w:r w:rsidRPr="000A133C">
        <w:rPr>
          <w:rFonts w:ascii="Arial" w:hAnsi="Arial" w:cs="Arial"/>
          <w:sz w:val="22"/>
          <w:szCs w:val="22"/>
        </w:rPr>
        <w:t>Tras la experimentación llega la</w:t>
      </w:r>
      <w:r w:rsidRPr="000A133C">
        <w:rPr>
          <w:rFonts w:ascii="Arial" w:hAnsi="Arial" w:cs="Arial"/>
          <w:b/>
          <w:sz w:val="22"/>
          <w:szCs w:val="22"/>
        </w:rPr>
        <w:t xml:space="preserve"> </w:t>
      </w:r>
      <w:proofErr w:type="spellStart"/>
      <w:r w:rsidRPr="000A133C">
        <w:rPr>
          <w:rFonts w:ascii="Arial" w:hAnsi="Arial" w:cs="Arial"/>
          <w:b/>
          <w:sz w:val="22"/>
          <w:szCs w:val="22"/>
        </w:rPr>
        <w:t>falsación</w:t>
      </w:r>
      <w:proofErr w:type="spellEnd"/>
      <w:r w:rsidRPr="000A133C">
        <w:rPr>
          <w:rFonts w:ascii="Arial" w:hAnsi="Arial" w:cs="Arial"/>
          <w:b/>
          <w:sz w:val="22"/>
          <w:szCs w:val="22"/>
        </w:rPr>
        <w:t xml:space="preserve">, </w:t>
      </w:r>
      <w:r w:rsidRPr="000A133C">
        <w:rPr>
          <w:rFonts w:ascii="Arial" w:hAnsi="Arial" w:cs="Arial"/>
          <w:sz w:val="22"/>
          <w:szCs w:val="22"/>
        </w:rPr>
        <w:t>fundamental en el desarrollo de este método en concreto. El experimento tiene que servirnos para comprobar la veracidad de la afirmación previa (hipótesis). Un experimento no busca crear nuevas preguntas o incógnitas, sino ayudar a resolver las ya existentes; aunque también pasa a formar parte de la experiencia de quien lo realiza, lo que puede ser usado en el primer paso del método en futuras ocasiones ya que nos permite observar fenómenos sobre los que podemos trabajar en el futuro, haciendo nuevas hipótesis.</w:t>
      </w:r>
    </w:p>
    <w:p w:rsidR="000A133C" w:rsidRPr="000A133C" w:rsidRDefault="000A133C" w:rsidP="000A133C">
      <w:pPr>
        <w:numPr>
          <w:ilvl w:val="0"/>
          <w:numId w:val="1"/>
        </w:numPr>
        <w:jc w:val="both"/>
        <w:rPr>
          <w:rFonts w:ascii="Arial" w:hAnsi="Arial" w:cs="Arial"/>
          <w:sz w:val="22"/>
          <w:szCs w:val="22"/>
        </w:rPr>
      </w:pPr>
      <w:r w:rsidRPr="000A133C">
        <w:rPr>
          <w:rFonts w:ascii="Arial" w:hAnsi="Arial" w:cs="Arial"/>
          <w:sz w:val="22"/>
          <w:szCs w:val="22"/>
        </w:rPr>
        <w:t xml:space="preserve">Para terminar, hemos de alcanzar unas </w:t>
      </w:r>
      <w:r w:rsidRPr="000A133C">
        <w:rPr>
          <w:rFonts w:ascii="Arial" w:hAnsi="Arial" w:cs="Arial"/>
          <w:b/>
          <w:sz w:val="22"/>
          <w:szCs w:val="22"/>
        </w:rPr>
        <w:t>conclusiones</w:t>
      </w:r>
      <w:r w:rsidRPr="000A133C">
        <w:rPr>
          <w:rFonts w:ascii="Arial" w:hAnsi="Arial" w:cs="Arial"/>
          <w:sz w:val="22"/>
          <w:szCs w:val="22"/>
        </w:rPr>
        <w:t xml:space="preserve"> acerca de todo lo realizado en las que se expresan los resultados obtenidos y la validez de los mismos. De esta forma no solo se consigue acercarnos a la realidad, sino también desechar hipótesis erróneas o aprender a perfeccionar los métodos empíricos utilizados.</w:t>
      </w: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r w:rsidRPr="000A133C">
        <w:rPr>
          <w:rFonts w:ascii="Arial" w:hAnsi="Arial" w:cs="Arial"/>
          <w:sz w:val="22"/>
          <w:szCs w:val="22"/>
        </w:rPr>
        <w:t>Sin embargo, la historia del descubrimiento de un impacto de meteorito hace 65 millones de años, constituye un ejemplo particular ya que en la práctica, los distintos campos de la ciencia interfieren y el proceso científico puede cambiar de dirección a medida que se avanza. Deducciones, inducciones e hipótesis pueden conducirnos a resultados inesperados.</w:t>
      </w: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r w:rsidRPr="000A133C">
        <w:rPr>
          <w:rFonts w:ascii="Arial" w:hAnsi="Arial" w:cs="Arial"/>
          <w:sz w:val="22"/>
          <w:szCs w:val="22"/>
        </w:rPr>
        <w:t>En el año 1975, un geólogo estadounidense llamado Walter Álvarez, viajó a Italia para recoger muestras de roca, con el fin de conocer la posición de los polos magnéticos terrestres en el pasado. Estos últimos cambian cada cierto tiempo, el eje se invierte quedando el norte en el sur y viceversa. Algunos minerales al formarse se comportan como brújulas, señalando el norte, indicando la posición de los polos magnéticos. De esta forma se pueden comparar los datos obtenidos en distintos lugares de todo el mundo y así llegar a saber qué rocas se formaron al mismo tiempo.</w:t>
      </w:r>
    </w:p>
    <w:p w:rsidR="00DD708E" w:rsidRPr="000A133C" w:rsidRDefault="00DD708E">
      <w:pPr>
        <w:rPr>
          <w:rFonts w:ascii="Arial" w:hAnsi="Arial" w:cs="Arial"/>
          <w:sz w:val="22"/>
          <w:szCs w:val="22"/>
        </w:rPr>
      </w:pPr>
    </w:p>
    <w:p w:rsidR="000A133C" w:rsidRPr="000A133C" w:rsidRDefault="000A133C" w:rsidP="000A133C">
      <w:pPr>
        <w:jc w:val="both"/>
        <w:rPr>
          <w:rFonts w:ascii="Arial" w:hAnsi="Arial" w:cs="Arial"/>
          <w:sz w:val="22"/>
          <w:szCs w:val="22"/>
        </w:rPr>
      </w:pPr>
      <w:r>
        <w:rPr>
          <w:rFonts w:ascii="Arial" w:hAnsi="Arial" w:cs="Arial"/>
          <w:noProof/>
          <w:sz w:val="22"/>
          <w:szCs w:val="22"/>
        </w:rPr>
        <w:drawing>
          <wp:anchor distT="0" distB="0" distL="114300" distR="114300" simplePos="0" relativeHeight="251660288" behindDoc="0" locked="0" layoutInCell="1" allowOverlap="1" wp14:anchorId="1DA4EEED" wp14:editId="5B6EAEFF">
            <wp:simplePos x="0" y="0"/>
            <wp:positionH relativeFrom="column">
              <wp:posOffset>120015</wp:posOffset>
            </wp:positionH>
            <wp:positionV relativeFrom="paragraph">
              <wp:posOffset>913130</wp:posOffset>
            </wp:positionV>
            <wp:extent cx="1476375" cy="1828800"/>
            <wp:effectExtent l="19050" t="0" r="9525" b="0"/>
            <wp:wrapSquare wrapText="bothSides"/>
            <wp:docPr id="2" name="Imagen 2" descr="Foratas del K 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oratas del K T"/>
                    <pic:cNvPicPr>
                      <a:picLocks noChangeAspect="1" noChangeArrowheads="1"/>
                    </pic:cNvPicPr>
                  </pic:nvPicPr>
                  <pic:blipFill>
                    <a:blip r:embed="rId12" cstate="print"/>
                    <a:srcRect/>
                    <a:stretch>
                      <a:fillRect/>
                    </a:stretch>
                  </pic:blipFill>
                  <pic:spPr bwMode="auto">
                    <a:xfrm>
                      <a:off x="0" y="0"/>
                      <a:ext cx="1476375" cy="1828800"/>
                    </a:xfrm>
                    <a:prstGeom prst="rect">
                      <a:avLst/>
                    </a:prstGeom>
                    <a:noFill/>
                  </pic:spPr>
                </pic:pic>
              </a:graphicData>
            </a:graphic>
          </wp:anchor>
        </w:drawing>
      </w:r>
      <w:r w:rsidRPr="000A133C">
        <w:rPr>
          <w:rFonts w:ascii="Arial" w:hAnsi="Arial" w:cs="Arial"/>
          <w:sz w:val="22"/>
          <w:szCs w:val="22"/>
        </w:rPr>
        <w:t xml:space="preserve">Cerca de la ciudad de </w:t>
      </w:r>
      <w:proofErr w:type="spellStart"/>
      <w:r w:rsidRPr="000A133C">
        <w:rPr>
          <w:rFonts w:ascii="Arial" w:hAnsi="Arial" w:cs="Arial"/>
          <w:sz w:val="22"/>
          <w:szCs w:val="22"/>
        </w:rPr>
        <w:t>Gubbio</w:t>
      </w:r>
      <w:proofErr w:type="spellEnd"/>
      <w:r w:rsidRPr="000A133C">
        <w:rPr>
          <w:rFonts w:ascii="Arial" w:hAnsi="Arial" w:cs="Arial"/>
          <w:sz w:val="22"/>
          <w:szCs w:val="22"/>
        </w:rPr>
        <w:t>, Walter observó que una fina capa de arcilla separaba las rocas formadas durante el Mesozoico (la era de los dinosaurios) de las formadas durante el Cenozoico</w:t>
      </w:r>
      <w:r>
        <w:rPr>
          <w:rFonts w:ascii="Arial" w:hAnsi="Arial" w:cs="Arial"/>
          <w:sz w:val="22"/>
          <w:szCs w:val="22"/>
        </w:rPr>
        <w:t xml:space="preserve"> </w:t>
      </w:r>
      <w:r w:rsidRPr="000A133C">
        <w:rPr>
          <w:rFonts w:ascii="Arial" w:hAnsi="Arial" w:cs="Arial"/>
          <w:sz w:val="22"/>
          <w:szCs w:val="22"/>
        </w:rPr>
        <w:t xml:space="preserve">(más moderno). La roca se formó hace 65 millones de años, cuando se produjo una de las mayores extinciones conocidas, marcando el momento a partir del cual se extinguieron entre otros: muchos dinosaurios, </w:t>
      </w:r>
      <w:proofErr w:type="spellStart"/>
      <w:r w:rsidRPr="000A133C">
        <w:rPr>
          <w:rFonts w:ascii="Arial" w:hAnsi="Arial" w:cs="Arial"/>
          <w:sz w:val="22"/>
          <w:szCs w:val="22"/>
        </w:rPr>
        <w:t>pterosaurios</w:t>
      </w:r>
      <w:proofErr w:type="spellEnd"/>
      <w:r w:rsidRPr="000A133C">
        <w:rPr>
          <w:rFonts w:ascii="Arial" w:hAnsi="Arial" w:cs="Arial"/>
          <w:sz w:val="22"/>
          <w:szCs w:val="22"/>
        </w:rPr>
        <w:t xml:space="preserve"> (reptiles voladores), </w:t>
      </w:r>
      <w:proofErr w:type="spellStart"/>
      <w:r w:rsidRPr="000A133C">
        <w:rPr>
          <w:rFonts w:ascii="Arial" w:hAnsi="Arial" w:cs="Arial"/>
          <w:sz w:val="22"/>
          <w:szCs w:val="22"/>
        </w:rPr>
        <w:t>ammonites</w:t>
      </w:r>
      <w:proofErr w:type="spellEnd"/>
      <w:r w:rsidRPr="000A133C">
        <w:rPr>
          <w:rFonts w:ascii="Arial" w:hAnsi="Arial" w:cs="Arial"/>
          <w:sz w:val="22"/>
          <w:szCs w:val="22"/>
        </w:rPr>
        <w:t xml:space="preserve"> o ciertas especies de plancton marino. </w:t>
      </w: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r w:rsidRPr="000A133C">
        <w:rPr>
          <w:rFonts w:ascii="Arial" w:hAnsi="Arial" w:cs="Arial"/>
          <w:sz w:val="22"/>
          <w:szCs w:val="22"/>
        </w:rPr>
        <w:t xml:space="preserve">Éstas últimas son las que indicaban precisamente el límite en </w:t>
      </w:r>
      <w:proofErr w:type="spellStart"/>
      <w:r w:rsidRPr="000A133C">
        <w:rPr>
          <w:rFonts w:ascii="Arial" w:hAnsi="Arial" w:cs="Arial"/>
          <w:sz w:val="22"/>
          <w:szCs w:val="22"/>
        </w:rPr>
        <w:t>Gubbio</w:t>
      </w:r>
      <w:proofErr w:type="spellEnd"/>
      <w:r w:rsidRPr="000A133C">
        <w:rPr>
          <w:rFonts w:ascii="Arial" w:hAnsi="Arial" w:cs="Arial"/>
          <w:sz w:val="22"/>
          <w:szCs w:val="22"/>
        </w:rPr>
        <w:t xml:space="preserve"> ya que aparecían abundantemente por debajo, pero estaban prácticamente ausentes por encima de la capa de arcilla. En la imagen (obtenida con  microscopio) observamos dicho límite, en el que puede apreciarse la diferencia de tamaño, de las partículas orgánicas.</w:t>
      </w: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r w:rsidRPr="000A133C">
        <w:rPr>
          <w:rFonts w:ascii="Arial" w:hAnsi="Arial" w:cs="Arial"/>
          <w:sz w:val="22"/>
          <w:szCs w:val="22"/>
        </w:rPr>
        <w:t>La pregunta que se hizo Walter fue ¿cuánto tiempo tardó en depositarse esa fina capa? ¿Representaba un periodo de tiempo corto o, por el contrario, varios millones de años?</w:t>
      </w: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r w:rsidRPr="000A133C">
        <w:rPr>
          <w:rFonts w:ascii="Arial" w:hAnsi="Arial" w:cs="Arial"/>
          <w:b/>
          <w:sz w:val="22"/>
          <w:szCs w:val="22"/>
        </w:rPr>
        <w:t>Luis Álvarez, padre de Walter</w:t>
      </w:r>
      <w:r w:rsidRPr="000A133C">
        <w:rPr>
          <w:rFonts w:ascii="Arial" w:hAnsi="Arial" w:cs="Arial"/>
          <w:sz w:val="22"/>
          <w:szCs w:val="22"/>
        </w:rPr>
        <w:t xml:space="preserve">, físico galardonado con el premio </w:t>
      </w:r>
      <w:proofErr w:type="spellStart"/>
      <w:r w:rsidRPr="000A133C">
        <w:rPr>
          <w:rFonts w:ascii="Arial" w:hAnsi="Arial" w:cs="Arial"/>
          <w:sz w:val="22"/>
          <w:szCs w:val="22"/>
        </w:rPr>
        <w:t>Nóbel</w:t>
      </w:r>
      <w:proofErr w:type="spellEnd"/>
      <w:r w:rsidRPr="000A133C">
        <w:rPr>
          <w:rFonts w:ascii="Arial" w:hAnsi="Arial" w:cs="Arial"/>
          <w:sz w:val="22"/>
          <w:szCs w:val="22"/>
        </w:rPr>
        <w:t xml:space="preserve"> por su trabajo con partículas atómicas, aconsejó a su hijo enunciando una hipótesis:</w:t>
      </w:r>
    </w:p>
    <w:p w:rsidR="000A133C" w:rsidRPr="000A133C" w:rsidRDefault="000A133C" w:rsidP="000A133C">
      <w:pPr>
        <w:jc w:val="both"/>
        <w:rPr>
          <w:rFonts w:ascii="Arial" w:hAnsi="Arial" w:cs="Arial"/>
          <w:i/>
          <w:sz w:val="22"/>
          <w:szCs w:val="22"/>
        </w:rPr>
      </w:pPr>
      <w:r w:rsidRPr="000A133C">
        <w:rPr>
          <w:rFonts w:ascii="Arial" w:hAnsi="Arial" w:cs="Arial"/>
          <w:i/>
          <w:sz w:val="22"/>
          <w:szCs w:val="22"/>
        </w:rPr>
        <w:t>“Si mides la cantidad del elemento iridio que hay en una roca, obtendrás el tiempo que tardó en acumularse”.</w:t>
      </w:r>
    </w:p>
    <w:p w:rsidR="000A133C" w:rsidRPr="000A133C" w:rsidRDefault="000A133C" w:rsidP="000A133C">
      <w:pPr>
        <w:jc w:val="both"/>
        <w:rPr>
          <w:rFonts w:ascii="Arial" w:hAnsi="Arial" w:cs="Arial"/>
          <w:i/>
          <w:sz w:val="22"/>
          <w:szCs w:val="22"/>
        </w:rPr>
      </w:pPr>
    </w:p>
    <w:p w:rsidR="000A133C" w:rsidRPr="000A133C" w:rsidRDefault="000A133C" w:rsidP="000A133C">
      <w:pPr>
        <w:jc w:val="both"/>
        <w:rPr>
          <w:rFonts w:ascii="Arial" w:hAnsi="Arial" w:cs="Arial"/>
          <w:sz w:val="22"/>
          <w:szCs w:val="22"/>
        </w:rPr>
      </w:pPr>
      <w:r w:rsidRPr="000A133C">
        <w:rPr>
          <w:rFonts w:ascii="Arial" w:hAnsi="Arial" w:cs="Arial"/>
          <w:b/>
          <w:sz w:val="22"/>
          <w:szCs w:val="22"/>
        </w:rPr>
        <w:t xml:space="preserve">El iridio </w:t>
      </w:r>
      <w:r w:rsidRPr="000A133C">
        <w:rPr>
          <w:rFonts w:ascii="Arial" w:hAnsi="Arial" w:cs="Arial"/>
          <w:sz w:val="22"/>
          <w:szCs w:val="22"/>
        </w:rPr>
        <w:t>es un elemento muy escaso en la corteza terrestre, salvo en las rocas volcánicas, pero relativamente abundante en los meteoritos. Al atravesar la atmósfera, algunos de estos últimos se desintegran pero otros llegan al suelo.</w:t>
      </w: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r w:rsidRPr="000A133C">
        <w:rPr>
          <w:rFonts w:ascii="Arial" w:hAnsi="Arial" w:cs="Arial"/>
          <w:sz w:val="22"/>
          <w:szCs w:val="22"/>
        </w:rPr>
        <w:t xml:space="preserve">El razonamiento que siguió a este fue un poco arriesgado. Luis Álvarez supuso que el polvo cósmico y el material </w:t>
      </w:r>
      <w:proofErr w:type="spellStart"/>
      <w:r w:rsidRPr="000A133C">
        <w:rPr>
          <w:rFonts w:ascii="Arial" w:hAnsi="Arial" w:cs="Arial"/>
          <w:sz w:val="22"/>
          <w:szCs w:val="22"/>
        </w:rPr>
        <w:t>meteorítico</w:t>
      </w:r>
      <w:proofErr w:type="spellEnd"/>
      <w:r w:rsidRPr="000A133C">
        <w:rPr>
          <w:rFonts w:ascii="Arial" w:hAnsi="Arial" w:cs="Arial"/>
          <w:sz w:val="22"/>
          <w:szCs w:val="22"/>
        </w:rPr>
        <w:t xml:space="preserve"> caen a un ritmo constante dejando concentraciones de iridio en las rocas, lo que permite conocer el tiempo que han tardado en formarse.</w:t>
      </w: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r w:rsidRPr="000A133C">
        <w:rPr>
          <w:rFonts w:ascii="Arial" w:hAnsi="Arial" w:cs="Arial"/>
          <w:sz w:val="22"/>
          <w:szCs w:val="22"/>
        </w:rPr>
        <w:t xml:space="preserve">En 1978 analizaron la arcilla de </w:t>
      </w:r>
      <w:proofErr w:type="spellStart"/>
      <w:r w:rsidRPr="000A133C">
        <w:rPr>
          <w:rFonts w:ascii="Arial" w:hAnsi="Arial" w:cs="Arial"/>
          <w:sz w:val="22"/>
          <w:szCs w:val="22"/>
        </w:rPr>
        <w:t>Gubbio</w:t>
      </w:r>
      <w:proofErr w:type="spellEnd"/>
      <w:r w:rsidRPr="000A133C">
        <w:rPr>
          <w:rFonts w:ascii="Arial" w:hAnsi="Arial" w:cs="Arial"/>
          <w:sz w:val="22"/>
          <w:szCs w:val="22"/>
        </w:rPr>
        <w:t xml:space="preserve"> en busca de iridio y encontraron algo que no esperaban, una concentración excesivamente alta de este elemento justo en la capa que marcaba la extinción del 80 % de las especies que vivían entonces.</w:t>
      </w: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r w:rsidRPr="000A133C">
        <w:rPr>
          <w:rFonts w:ascii="Arial" w:hAnsi="Arial" w:cs="Arial"/>
          <w:sz w:val="22"/>
          <w:szCs w:val="22"/>
        </w:rPr>
        <w:t xml:space="preserve">Una observación sin precedentes había sido hecha: en </w:t>
      </w:r>
      <w:proofErr w:type="spellStart"/>
      <w:r w:rsidRPr="000A133C">
        <w:rPr>
          <w:rFonts w:ascii="Arial" w:hAnsi="Arial" w:cs="Arial"/>
          <w:sz w:val="22"/>
          <w:szCs w:val="22"/>
        </w:rPr>
        <w:t>Gubbio</w:t>
      </w:r>
      <w:proofErr w:type="spellEnd"/>
      <w:r w:rsidRPr="000A133C">
        <w:rPr>
          <w:rFonts w:ascii="Arial" w:hAnsi="Arial" w:cs="Arial"/>
          <w:sz w:val="22"/>
          <w:szCs w:val="22"/>
        </w:rPr>
        <w:t>, el límite K/T estaba marcado por una anomalía de iridio.</w:t>
      </w:r>
    </w:p>
    <w:p w:rsidR="000A133C" w:rsidRPr="000A133C" w:rsidRDefault="000A133C" w:rsidP="000A133C">
      <w:pPr>
        <w:jc w:val="both"/>
        <w:rPr>
          <w:rFonts w:ascii="Arial" w:hAnsi="Arial" w:cs="Arial"/>
          <w:sz w:val="22"/>
          <w:szCs w:val="22"/>
        </w:rPr>
      </w:pPr>
      <w:r>
        <w:rPr>
          <w:rFonts w:ascii="Arial" w:hAnsi="Arial" w:cs="Arial"/>
          <w:noProof/>
          <w:sz w:val="22"/>
          <w:szCs w:val="22"/>
        </w:rPr>
        <w:drawing>
          <wp:anchor distT="0" distB="0" distL="114300" distR="114300" simplePos="0" relativeHeight="251661312" behindDoc="0" locked="0" layoutInCell="1" allowOverlap="1" wp14:anchorId="403C4F9E" wp14:editId="64C73836">
            <wp:simplePos x="0" y="0"/>
            <wp:positionH relativeFrom="column">
              <wp:posOffset>-89535</wp:posOffset>
            </wp:positionH>
            <wp:positionV relativeFrom="paragraph">
              <wp:posOffset>116205</wp:posOffset>
            </wp:positionV>
            <wp:extent cx="2286000" cy="1447800"/>
            <wp:effectExtent l="19050" t="0" r="0" b="0"/>
            <wp:wrapSquare wrapText="bothSides"/>
            <wp:docPr id="3" name="Imagen 3" descr="di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in3"/>
                    <pic:cNvPicPr>
                      <a:picLocks noChangeAspect="1" noChangeArrowheads="1"/>
                    </pic:cNvPicPr>
                  </pic:nvPicPr>
                  <pic:blipFill>
                    <a:blip r:embed="rId13"/>
                    <a:srcRect/>
                    <a:stretch>
                      <a:fillRect/>
                    </a:stretch>
                  </pic:blipFill>
                  <pic:spPr bwMode="auto">
                    <a:xfrm>
                      <a:off x="0" y="0"/>
                      <a:ext cx="2286000" cy="1447800"/>
                    </a:xfrm>
                    <a:prstGeom prst="rect">
                      <a:avLst/>
                    </a:prstGeom>
                    <a:noFill/>
                  </pic:spPr>
                </pic:pic>
              </a:graphicData>
            </a:graphic>
          </wp:anchor>
        </w:drawing>
      </w:r>
    </w:p>
    <w:p w:rsidR="000A133C" w:rsidRPr="000A133C" w:rsidRDefault="000A133C" w:rsidP="000A133C">
      <w:pPr>
        <w:jc w:val="both"/>
        <w:rPr>
          <w:rFonts w:ascii="Arial" w:hAnsi="Arial" w:cs="Arial"/>
          <w:i/>
          <w:sz w:val="22"/>
          <w:szCs w:val="22"/>
        </w:rPr>
      </w:pPr>
      <w:r w:rsidRPr="000A133C">
        <w:rPr>
          <w:rFonts w:ascii="Arial" w:hAnsi="Arial" w:cs="Arial"/>
          <w:sz w:val="22"/>
          <w:szCs w:val="22"/>
        </w:rPr>
        <w:t xml:space="preserve">El equipo de Álvarez, al que se habían unido Frank </w:t>
      </w:r>
      <w:proofErr w:type="spellStart"/>
      <w:r w:rsidRPr="000A133C">
        <w:rPr>
          <w:rFonts w:ascii="Arial" w:hAnsi="Arial" w:cs="Arial"/>
          <w:sz w:val="22"/>
          <w:szCs w:val="22"/>
        </w:rPr>
        <w:t>Asaro</w:t>
      </w:r>
      <w:proofErr w:type="spellEnd"/>
      <w:r w:rsidRPr="000A133C">
        <w:rPr>
          <w:rFonts w:ascii="Arial" w:hAnsi="Arial" w:cs="Arial"/>
          <w:sz w:val="22"/>
          <w:szCs w:val="22"/>
        </w:rPr>
        <w:t xml:space="preserve"> y Helen V. Michel, químicos nucleares que analizaron las muestras, (junto a Walter y Luis en la fotografía) enunció una nueva hipótesis: </w:t>
      </w:r>
      <w:r w:rsidRPr="000A133C">
        <w:rPr>
          <w:rFonts w:ascii="Arial" w:hAnsi="Arial" w:cs="Arial"/>
          <w:i/>
          <w:sz w:val="22"/>
          <w:szCs w:val="22"/>
        </w:rPr>
        <w:t xml:space="preserve">la capa de iridio tiene relación con la extinción que sucedió hace 65 millones de años y dicha extinción se debió a una causa extraterrestre. </w:t>
      </w: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r w:rsidRPr="000A133C">
        <w:rPr>
          <w:rFonts w:ascii="Arial" w:hAnsi="Arial" w:cs="Arial"/>
          <w:sz w:val="22"/>
          <w:szCs w:val="22"/>
        </w:rPr>
        <w:t xml:space="preserve">La cautela les impidió decantarse en un primer momento por el </w:t>
      </w:r>
      <w:r w:rsidRPr="000A133C">
        <w:rPr>
          <w:rFonts w:ascii="Arial" w:hAnsi="Arial" w:cs="Arial"/>
          <w:b/>
          <w:sz w:val="22"/>
          <w:szCs w:val="22"/>
        </w:rPr>
        <w:t xml:space="preserve">impacto </w:t>
      </w:r>
      <w:proofErr w:type="spellStart"/>
      <w:r w:rsidRPr="000A133C">
        <w:rPr>
          <w:rFonts w:ascii="Arial" w:hAnsi="Arial" w:cs="Arial"/>
          <w:b/>
          <w:sz w:val="22"/>
          <w:szCs w:val="22"/>
        </w:rPr>
        <w:t>meteorítico</w:t>
      </w:r>
      <w:proofErr w:type="spellEnd"/>
      <w:r w:rsidRPr="000A133C">
        <w:rPr>
          <w:rFonts w:ascii="Arial" w:hAnsi="Arial" w:cs="Arial"/>
          <w:sz w:val="22"/>
          <w:szCs w:val="22"/>
        </w:rPr>
        <w:t xml:space="preserve"> ya que existían otras posibilidades para que se hubiese depositado este elemento. En 1979 expusieron sus ideas en un congreso, poniendo en conocimiento de otros científicos sus observaciones e hipótesis. De esta forma, profesionales de distintos campos podrían, con sus investigaciones, falsar, comprobar, validar o refutar dichas hipótesis.</w:t>
      </w: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r w:rsidRPr="000A133C">
        <w:rPr>
          <w:rFonts w:ascii="Arial" w:hAnsi="Arial" w:cs="Arial"/>
          <w:sz w:val="22"/>
          <w:szCs w:val="22"/>
        </w:rPr>
        <w:t xml:space="preserve">Por aquel entonces cobró fuerza la idea de que una supernova había hecho explosión cerca del sistema solar enviando una nube de radiación que afectaría a la vida sobre nuestro planeta. Sin embargo, la explosión de una estrella de esas características habría enviado a la Tierra, además de iridio, otros elementos (como el plutonio) que no se han observado en el límite K/T. Por otra parte, el iridio presentaba una firma inequívoca que revelaba un origen dentro del mismo sistema solar. La relación entre los isótopos de iridio presentes en la roca coincide con la que se encuentra en nuestro sistema planetario. </w:t>
      </w: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r w:rsidRPr="000A133C">
        <w:rPr>
          <w:rFonts w:ascii="Arial" w:hAnsi="Arial" w:cs="Arial"/>
          <w:sz w:val="22"/>
          <w:szCs w:val="22"/>
        </w:rPr>
        <w:t xml:space="preserve">Los Álvarez se decantaron por la hipótesis del impacto de un meteorito, idea que publicaron por primera vez en 1980. La anomalía de iridio había sido hallada en numerosos lugares del mundo y seguían llegando noticias de equipos científicos que </w:t>
      </w:r>
      <w:r w:rsidRPr="000A133C">
        <w:rPr>
          <w:rFonts w:ascii="Arial" w:hAnsi="Arial" w:cs="Arial"/>
          <w:sz w:val="22"/>
          <w:szCs w:val="22"/>
        </w:rPr>
        <w:lastRenderedPageBreak/>
        <w:t>habían analizado sus rocas buscando este elemento con éxito. El fenómeno, sin duda, había tenido consecuencias en todo el planeta. Algunos científicos, incluso, realizaban experimentos para comprobar las consecuencias del impacto de grandes meteoritos.</w:t>
      </w: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r w:rsidRPr="000A133C">
        <w:rPr>
          <w:rFonts w:ascii="Arial" w:hAnsi="Arial" w:cs="Arial"/>
          <w:sz w:val="22"/>
          <w:szCs w:val="22"/>
        </w:rPr>
        <w:t xml:space="preserve">El impacto del meteorito como causante de la extinción de los dinosaurios no ha sido la única hipótesis formulada sobre el tema (actualmente se conocen más de 100, de todos los tipos imaginables). Entre todas esas hipótesis había una que, en lugar de verse perjudicada, se favorecía gracias a las evidencias obtenidas por los Álvarez. </w:t>
      </w:r>
    </w:p>
    <w:p w:rsidR="000A133C" w:rsidRPr="000A133C" w:rsidRDefault="000A133C">
      <w:pPr>
        <w:rPr>
          <w:rFonts w:ascii="Arial" w:hAnsi="Arial" w:cs="Arial"/>
          <w:sz w:val="22"/>
          <w:szCs w:val="22"/>
        </w:rPr>
      </w:pPr>
    </w:p>
    <w:p w:rsidR="000A133C" w:rsidRPr="000A133C" w:rsidRDefault="000A133C" w:rsidP="000A133C">
      <w:pPr>
        <w:jc w:val="both"/>
        <w:rPr>
          <w:rFonts w:ascii="Arial" w:hAnsi="Arial" w:cs="Arial"/>
          <w:sz w:val="22"/>
          <w:szCs w:val="22"/>
        </w:rPr>
      </w:pPr>
      <w:r w:rsidRPr="000A133C">
        <w:rPr>
          <w:rFonts w:ascii="Arial" w:hAnsi="Arial" w:cs="Arial"/>
          <w:sz w:val="22"/>
          <w:szCs w:val="22"/>
        </w:rPr>
        <w:t xml:space="preserve">Decíamos que el iridio es un elemento escaso en la superficie terrestre, pero sí que se encuentra en el interior, pudiendo ser expulsado a la atmósfera a través de la </w:t>
      </w:r>
      <w:r w:rsidRPr="000A133C">
        <w:rPr>
          <w:rFonts w:ascii="Arial" w:hAnsi="Arial" w:cs="Arial"/>
          <w:b/>
          <w:sz w:val="22"/>
          <w:szCs w:val="22"/>
        </w:rPr>
        <w:t>actividad volcánica:</w:t>
      </w:r>
      <w:r w:rsidRPr="000A133C">
        <w:rPr>
          <w:rFonts w:ascii="Arial" w:hAnsi="Arial" w:cs="Arial"/>
          <w:sz w:val="22"/>
          <w:szCs w:val="22"/>
        </w:rPr>
        <w:t xml:space="preserve"> ¡¡volcanes!!</w:t>
      </w:r>
    </w:p>
    <w:p w:rsidR="000A133C" w:rsidRPr="000A133C" w:rsidRDefault="000A133C" w:rsidP="000A133C">
      <w:pPr>
        <w:jc w:val="both"/>
        <w:rPr>
          <w:rFonts w:ascii="Arial" w:hAnsi="Arial" w:cs="Arial"/>
          <w:sz w:val="22"/>
          <w:szCs w:val="22"/>
        </w:rPr>
      </w:pPr>
    </w:p>
    <w:p w:rsidR="000A133C" w:rsidRPr="000A133C" w:rsidRDefault="000A133C" w:rsidP="000A133C">
      <w:pPr>
        <w:jc w:val="center"/>
        <w:rPr>
          <w:rFonts w:ascii="Arial" w:hAnsi="Arial" w:cs="Arial"/>
          <w:i/>
          <w:sz w:val="22"/>
          <w:szCs w:val="22"/>
        </w:rPr>
      </w:pPr>
      <w:r w:rsidRPr="000A133C">
        <w:rPr>
          <w:rFonts w:ascii="Arial" w:hAnsi="Arial" w:cs="Arial"/>
          <w:i/>
          <w:sz w:val="22"/>
          <w:szCs w:val="22"/>
        </w:rPr>
        <w:t xml:space="preserve">El </w:t>
      </w:r>
      <w:proofErr w:type="spellStart"/>
      <w:r w:rsidRPr="000A133C">
        <w:rPr>
          <w:rFonts w:ascii="Arial" w:hAnsi="Arial" w:cs="Arial"/>
          <w:i/>
          <w:sz w:val="22"/>
          <w:szCs w:val="22"/>
        </w:rPr>
        <w:t>Decán</w:t>
      </w:r>
      <w:proofErr w:type="spellEnd"/>
      <w:r w:rsidRPr="000A133C">
        <w:rPr>
          <w:rFonts w:ascii="Arial" w:hAnsi="Arial" w:cs="Arial"/>
          <w:i/>
          <w:sz w:val="22"/>
          <w:szCs w:val="22"/>
        </w:rPr>
        <w:t>, región que se extiende en la zona central de la India, posee grandes depósitos de lavas solidificadas que se acumularon hace alrededor de 65 millones de años, ¡¡¡justo cuando ocurrió la extinción!!!</w:t>
      </w:r>
    </w:p>
    <w:p w:rsidR="000A133C" w:rsidRPr="000A133C" w:rsidRDefault="000A133C" w:rsidP="000A133C">
      <w:pPr>
        <w:jc w:val="both"/>
        <w:rPr>
          <w:rFonts w:ascii="Arial" w:hAnsi="Arial" w:cs="Arial"/>
          <w:sz w:val="22"/>
          <w:szCs w:val="22"/>
        </w:rPr>
      </w:pPr>
    </w:p>
    <w:p w:rsidR="000A133C" w:rsidRPr="000A133C" w:rsidRDefault="000A133C" w:rsidP="000A133C">
      <w:pPr>
        <w:jc w:val="center"/>
        <w:rPr>
          <w:rFonts w:ascii="Arial" w:hAnsi="Arial" w:cs="Arial"/>
          <w:sz w:val="22"/>
          <w:szCs w:val="22"/>
        </w:rPr>
      </w:pPr>
      <w:r w:rsidRPr="000A133C">
        <w:rPr>
          <w:rFonts w:ascii="Arial" w:hAnsi="Arial" w:cs="Arial"/>
          <w:noProof/>
          <w:sz w:val="22"/>
          <w:szCs w:val="22"/>
        </w:rPr>
        <w:drawing>
          <wp:inline distT="0" distB="0" distL="0" distR="0" wp14:anchorId="49C46B53" wp14:editId="0F5624B9">
            <wp:extent cx="4229100" cy="2847975"/>
            <wp:effectExtent l="19050" t="0" r="0" b="0"/>
            <wp:docPr id="6" name="Imagen 6" descr="Dec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can"/>
                    <pic:cNvPicPr>
                      <a:picLocks noChangeAspect="1" noChangeArrowheads="1"/>
                    </pic:cNvPicPr>
                  </pic:nvPicPr>
                  <pic:blipFill>
                    <a:blip r:embed="rId14"/>
                    <a:srcRect/>
                    <a:stretch>
                      <a:fillRect/>
                    </a:stretch>
                  </pic:blipFill>
                  <pic:spPr bwMode="auto">
                    <a:xfrm>
                      <a:off x="0" y="0"/>
                      <a:ext cx="4229100" cy="2847975"/>
                    </a:xfrm>
                    <a:prstGeom prst="rect">
                      <a:avLst/>
                    </a:prstGeom>
                    <a:noFill/>
                    <a:ln w="9525">
                      <a:noFill/>
                      <a:miter lim="800000"/>
                      <a:headEnd/>
                      <a:tailEnd/>
                    </a:ln>
                  </pic:spPr>
                </pic:pic>
              </a:graphicData>
            </a:graphic>
          </wp:inline>
        </w:drawing>
      </w: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r w:rsidRPr="000A133C">
        <w:rPr>
          <w:rFonts w:ascii="Arial" w:hAnsi="Arial" w:cs="Arial"/>
          <w:sz w:val="22"/>
          <w:szCs w:val="22"/>
        </w:rPr>
        <w:t xml:space="preserve">Es posible que todo ese iridio hubiese sido expulsado por los volcanes del </w:t>
      </w:r>
      <w:proofErr w:type="spellStart"/>
      <w:r w:rsidRPr="000A133C">
        <w:rPr>
          <w:rFonts w:ascii="Arial" w:hAnsi="Arial" w:cs="Arial"/>
          <w:sz w:val="22"/>
          <w:szCs w:val="22"/>
        </w:rPr>
        <w:t>Decán</w:t>
      </w:r>
      <w:proofErr w:type="spellEnd"/>
      <w:r w:rsidRPr="000A133C">
        <w:rPr>
          <w:rFonts w:ascii="Arial" w:hAnsi="Arial" w:cs="Arial"/>
          <w:sz w:val="22"/>
          <w:szCs w:val="22"/>
        </w:rPr>
        <w:t xml:space="preserve"> durante erupciones inimaginables que llegaron a generar coladas de basaltos que se extendían kilómetros y kilómetros. Se ha dicho que podrían alcanzar un área de 10.000 Km</w:t>
      </w:r>
      <w:r w:rsidRPr="000A133C">
        <w:rPr>
          <w:rFonts w:ascii="Arial" w:hAnsi="Arial" w:cs="Arial"/>
          <w:sz w:val="22"/>
          <w:szCs w:val="22"/>
          <w:vertAlign w:val="superscript"/>
        </w:rPr>
        <w:t>2</w:t>
      </w:r>
      <w:r w:rsidRPr="000A133C">
        <w:rPr>
          <w:rFonts w:ascii="Arial" w:hAnsi="Arial" w:cs="Arial"/>
          <w:sz w:val="22"/>
          <w:szCs w:val="22"/>
        </w:rPr>
        <w:t>, un volumen superior a los 10.000 Km</w:t>
      </w:r>
      <w:r w:rsidRPr="000A133C">
        <w:rPr>
          <w:rFonts w:ascii="Arial" w:hAnsi="Arial" w:cs="Arial"/>
          <w:sz w:val="22"/>
          <w:szCs w:val="22"/>
          <w:vertAlign w:val="superscript"/>
        </w:rPr>
        <w:t>3</w:t>
      </w:r>
      <w:r w:rsidRPr="000A133C">
        <w:rPr>
          <w:rFonts w:ascii="Arial" w:hAnsi="Arial" w:cs="Arial"/>
          <w:sz w:val="22"/>
          <w:szCs w:val="22"/>
        </w:rPr>
        <w:t xml:space="preserve"> y un espesor de </w:t>
      </w:r>
      <w:smartTag w:uri="urn:schemas-microsoft-com:office:smarttags" w:element="metricconverter">
        <w:smartTagPr>
          <w:attr w:name="ProductID" w:val="2,4 Km"/>
        </w:smartTagPr>
        <w:r w:rsidRPr="000A133C">
          <w:rPr>
            <w:rFonts w:ascii="Arial" w:hAnsi="Arial" w:cs="Arial"/>
            <w:sz w:val="22"/>
            <w:szCs w:val="22"/>
          </w:rPr>
          <w:t>2,4 Km</w:t>
        </w:r>
      </w:smartTag>
      <w:r w:rsidRPr="000A133C">
        <w:rPr>
          <w:rFonts w:ascii="Arial" w:hAnsi="Arial" w:cs="Arial"/>
          <w:sz w:val="22"/>
          <w:szCs w:val="22"/>
        </w:rPr>
        <w:t>.</w:t>
      </w:r>
    </w:p>
    <w:p w:rsidR="000A133C" w:rsidRPr="000A133C" w:rsidRDefault="000A133C" w:rsidP="000A133C">
      <w:pPr>
        <w:pStyle w:val="Textoindependiente"/>
        <w:rPr>
          <w:rFonts w:ascii="Arial" w:hAnsi="Arial" w:cs="Arial"/>
          <w:sz w:val="22"/>
          <w:szCs w:val="22"/>
        </w:rPr>
      </w:pPr>
      <w:r w:rsidRPr="000A133C">
        <w:rPr>
          <w:rFonts w:ascii="Arial" w:hAnsi="Arial" w:cs="Arial"/>
          <w:sz w:val="22"/>
          <w:szCs w:val="22"/>
        </w:rPr>
        <w:t xml:space="preserve">La actividad volcánica del </w:t>
      </w:r>
      <w:proofErr w:type="spellStart"/>
      <w:r w:rsidRPr="000A133C">
        <w:rPr>
          <w:rFonts w:ascii="Arial" w:hAnsi="Arial" w:cs="Arial"/>
          <w:sz w:val="22"/>
          <w:szCs w:val="22"/>
        </w:rPr>
        <w:t>Decán</w:t>
      </w:r>
      <w:proofErr w:type="spellEnd"/>
      <w:r w:rsidRPr="000A133C">
        <w:rPr>
          <w:rFonts w:ascii="Arial" w:hAnsi="Arial" w:cs="Arial"/>
          <w:sz w:val="22"/>
          <w:szCs w:val="22"/>
        </w:rPr>
        <w:t xml:space="preserve"> pudo producir cambios en el clima debido al polvo, cenizas y gases emitidos a la atmósfera, además de lluvias acidas y contaminación de las aguas, envenenando a los organismos y afectando a las cadenas tróficas (alimentarias).</w:t>
      </w:r>
    </w:p>
    <w:p w:rsidR="000A133C" w:rsidRPr="000A133C" w:rsidRDefault="000A133C" w:rsidP="000A133C">
      <w:pPr>
        <w:pStyle w:val="Textoindependiente"/>
        <w:rPr>
          <w:rFonts w:ascii="Arial" w:hAnsi="Arial" w:cs="Arial"/>
          <w:sz w:val="22"/>
          <w:szCs w:val="22"/>
        </w:rPr>
      </w:pPr>
    </w:p>
    <w:p w:rsidR="000A133C" w:rsidRPr="000A133C" w:rsidRDefault="000A133C" w:rsidP="000A133C">
      <w:pPr>
        <w:pStyle w:val="Textoindependiente"/>
        <w:rPr>
          <w:rFonts w:ascii="Arial" w:hAnsi="Arial" w:cs="Arial"/>
          <w:sz w:val="22"/>
          <w:szCs w:val="22"/>
        </w:rPr>
      </w:pPr>
      <w:r w:rsidRPr="000A133C">
        <w:rPr>
          <w:rFonts w:ascii="Arial" w:hAnsi="Arial" w:cs="Arial"/>
          <w:sz w:val="22"/>
          <w:szCs w:val="22"/>
        </w:rPr>
        <w:t xml:space="preserve">Por suerte para el equipo Álvarez había más cosas en la capa de arcilla, además del iridio, que apuntaban hacia el impacto de un meteorito. Por una parte granos de cuarzo visiblemente afectados por una presión realmente elevada (como la que sufre una roca tras el choque de un meteorito) y </w:t>
      </w:r>
      <w:proofErr w:type="spellStart"/>
      <w:r w:rsidRPr="000A133C">
        <w:rPr>
          <w:rFonts w:ascii="Arial" w:hAnsi="Arial" w:cs="Arial"/>
          <w:sz w:val="22"/>
          <w:szCs w:val="22"/>
        </w:rPr>
        <w:t>esférulas</w:t>
      </w:r>
      <w:proofErr w:type="spellEnd"/>
      <w:r w:rsidRPr="000A133C">
        <w:rPr>
          <w:rFonts w:ascii="Arial" w:hAnsi="Arial" w:cs="Arial"/>
          <w:sz w:val="22"/>
          <w:szCs w:val="22"/>
        </w:rPr>
        <w:t xml:space="preserve"> de vidrio de pequeño tamaño (llamadas </w:t>
      </w:r>
      <w:proofErr w:type="spellStart"/>
      <w:r w:rsidRPr="000A133C">
        <w:rPr>
          <w:rFonts w:ascii="Arial" w:hAnsi="Arial" w:cs="Arial"/>
          <w:sz w:val="22"/>
          <w:szCs w:val="22"/>
        </w:rPr>
        <w:t>microtectitas</w:t>
      </w:r>
      <w:proofErr w:type="spellEnd"/>
      <w:r w:rsidRPr="000A133C">
        <w:rPr>
          <w:rFonts w:ascii="Arial" w:hAnsi="Arial" w:cs="Arial"/>
          <w:sz w:val="22"/>
          <w:szCs w:val="22"/>
        </w:rPr>
        <w:t xml:space="preserve">) formadas al enfriarse rápidamente roca fundida. </w:t>
      </w:r>
    </w:p>
    <w:p w:rsidR="000A133C" w:rsidRDefault="000A133C" w:rsidP="000A133C">
      <w:pPr>
        <w:pStyle w:val="Textoindependiente"/>
        <w:rPr>
          <w:rFonts w:ascii="Maiandra GD" w:hAnsi="Maiandra GD"/>
          <w:sz w:val="24"/>
        </w:rPr>
      </w:pPr>
    </w:p>
    <w:p w:rsidR="000A133C" w:rsidRPr="00AC74BC" w:rsidRDefault="000A133C" w:rsidP="000A133C">
      <w:pPr>
        <w:pStyle w:val="Textoindependiente"/>
        <w:rPr>
          <w:rFonts w:ascii="Maiandra GD" w:hAnsi="Maiandra GD"/>
          <w:sz w:val="24"/>
        </w:rPr>
      </w:pPr>
    </w:p>
    <w:p w:rsidR="000A133C" w:rsidRPr="00AC74BC" w:rsidRDefault="000A133C" w:rsidP="000A133C">
      <w:pPr>
        <w:pStyle w:val="Textoindependiente"/>
        <w:rPr>
          <w:rFonts w:ascii="Maiandra GD" w:hAnsi="Maiandra GD"/>
          <w:sz w:val="24"/>
        </w:rPr>
      </w:pPr>
      <w:r w:rsidRPr="00AC74BC">
        <w:rPr>
          <w:rFonts w:ascii="Maiandra GD" w:hAnsi="Maiandra GD"/>
          <w:sz w:val="24"/>
        </w:rPr>
        <w:t xml:space="preserve"> </w:t>
      </w:r>
    </w:p>
    <w:p w:rsidR="000A133C" w:rsidRPr="00AC74BC" w:rsidRDefault="000A133C" w:rsidP="000A133C">
      <w:pPr>
        <w:pStyle w:val="Textoindependiente"/>
        <w:rPr>
          <w:rFonts w:ascii="Maiandra GD" w:hAnsi="Maiandra GD"/>
          <w:sz w:val="24"/>
        </w:rPr>
      </w:pPr>
    </w:p>
    <w:p w:rsidR="000A133C" w:rsidRPr="00AC74BC" w:rsidRDefault="0012099F" w:rsidP="000A133C">
      <w:pPr>
        <w:pStyle w:val="Textoindependiente"/>
        <w:rPr>
          <w:rFonts w:ascii="Maiandra GD" w:hAnsi="Maiandra GD"/>
          <w:sz w:val="24"/>
        </w:rPr>
      </w:pPr>
      <w:r>
        <w:rPr>
          <w:rFonts w:ascii="Arial" w:hAnsi="Arial" w:cs="Arial"/>
          <w:noProof/>
          <w:sz w:val="22"/>
          <w:szCs w:val="22"/>
        </w:rPr>
        <w:lastRenderedPageBreak/>
        <w:pict>
          <v:group id="_x0000_s1031" style="position:absolute;left:0;text-align:left;margin-left:73.5pt;margin-top:-8.25pt;width:135pt;height:145.8pt;z-index:251664384" coordorigin="3241,12757" coordsize="2700,29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3321;top:12757;width:2520;height:1857">
              <v:imagedata r:id="rId15" o:title="Q deformado microscopio"/>
            </v:shape>
            <v:shapetype id="_x0000_t202" coordsize="21600,21600" o:spt="202" path="m,l,21600r21600,l21600,xe">
              <v:stroke joinstyle="miter"/>
              <v:path gradientshapeok="t" o:connecttype="rect"/>
            </v:shapetype>
            <v:shape id="_x0000_s1033" type="#_x0000_t202" style="position:absolute;left:3241;top:14557;width:2700;height:1116" stroked="f">
              <v:textbox>
                <w:txbxContent>
                  <w:p w:rsidR="000A133C" w:rsidRPr="002100AB" w:rsidRDefault="000A133C" w:rsidP="000A133C">
                    <w:pPr>
                      <w:pStyle w:val="Textoindependiente"/>
                      <w:rPr>
                        <w:rFonts w:ascii="Maiandra GD" w:hAnsi="Maiandra GD"/>
                      </w:rPr>
                    </w:pPr>
                    <w:r w:rsidRPr="00AC74BC">
                      <w:rPr>
                        <w:rFonts w:ascii="Maiandra GD" w:hAnsi="Maiandra GD"/>
                        <w:sz w:val="24"/>
                      </w:rPr>
                      <w:t>Cuarzo deformado visto al microscopio con luz polarizada.</w:t>
                    </w:r>
                  </w:p>
                </w:txbxContent>
              </v:textbox>
            </v:shape>
          </v:group>
        </w:pict>
      </w:r>
      <w:r>
        <w:rPr>
          <w:rFonts w:ascii="Arial" w:hAnsi="Arial" w:cs="Arial"/>
          <w:noProof/>
          <w:sz w:val="22"/>
          <w:szCs w:val="22"/>
        </w:rPr>
        <w:pict>
          <v:group id="_x0000_s1028" style="position:absolute;left:0;text-align:left;margin-left:243.75pt;margin-top:-4.5pt;width:91.8pt;height:120.6pt;z-index:251663360" coordorigin="6921,12757" coordsize="1836,2412">
            <v:shape id="_x0000_s1029" type="#_x0000_t75" style="position:absolute;left:6921;top:12757;width:1836;height:1867">
              <v:imagedata r:id="rId16" o:title="tectitas"/>
            </v:shape>
            <v:shape id="_x0000_s1030" type="#_x0000_t202" style="position:absolute;left:6921;top:14737;width:1698;height:432;mso-wrap-style:none" stroked="f">
              <v:textbox style="mso-next-textbox:#_x0000_s1030;mso-fit-shape-to-text:t">
                <w:txbxContent>
                  <w:p w:rsidR="000A133C" w:rsidRPr="003514AE" w:rsidRDefault="000A133C" w:rsidP="000A133C">
                    <w:pPr>
                      <w:pStyle w:val="Textoindependiente"/>
                      <w:rPr>
                        <w:rFonts w:ascii="Maiandra GD" w:hAnsi="Maiandra GD"/>
                      </w:rPr>
                    </w:pPr>
                    <w:proofErr w:type="spellStart"/>
                    <w:r w:rsidRPr="00AC74BC">
                      <w:rPr>
                        <w:rFonts w:ascii="Maiandra GD" w:hAnsi="Maiandra GD"/>
                        <w:sz w:val="24"/>
                      </w:rPr>
                      <w:t>Microtectitas</w:t>
                    </w:r>
                    <w:proofErr w:type="spellEnd"/>
                    <w:r w:rsidRPr="00AC74BC">
                      <w:rPr>
                        <w:rFonts w:ascii="Maiandra GD" w:hAnsi="Maiandra GD"/>
                        <w:sz w:val="24"/>
                      </w:rPr>
                      <w:t xml:space="preserve">. </w:t>
                    </w:r>
                  </w:p>
                </w:txbxContent>
              </v:textbox>
            </v:shape>
          </v:group>
        </w:pict>
      </w:r>
    </w:p>
    <w:p w:rsidR="000A133C" w:rsidRPr="00AC74BC" w:rsidRDefault="000A133C" w:rsidP="000A133C">
      <w:pPr>
        <w:pStyle w:val="Textoindependiente"/>
        <w:rPr>
          <w:rFonts w:ascii="Maiandra GD" w:hAnsi="Maiandra GD"/>
          <w:sz w:val="24"/>
        </w:rPr>
      </w:pPr>
    </w:p>
    <w:p w:rsidR="000A133C" w:rsidRPr="00AC74BC" w:rsidRDefault="000A133C" w:rsidP="000A133C">
      <w:pPr>
        <w:pStyle w:val="Textoindependiente"/>
        <w:rPr>
          <w:rFonts w:ascii="Maiandra GD" w:hAnsi="Maiandra GD"/>
          <w:sz w:val="24"/>
        </w:rPr>
      </w:pPr>
    </w:p>
    <w:p w:rsidR="000A133C" w:rsidRPr="00AC74BC" w:rsidRDefault="000A133C" w:rsidP="000A133C">
      <w:pPr>
        <w:pStyle w:val="Textoindependiente"/>
        <w:rPr>
          <w:rFonts w:ascii="Maiandra GD" w:hAnsi="Maiandra GD"/>
          <w:sz w:val="24"/>
        </w:rPr>
      </w:pPr>
    </w:p>
    <w:p w:rsidR="000A133C" w:rsidRPr="00AC74BC" w:rsidRDefault="000A133C" w:rsidP="000A133C">
      <w:pPr>
        <w:pStyle w:val="Textoindependiente"/>
        <w:rPr>
          <w:rFonts w:ascii="Maiandra GD" w:hAnsi="Maiandra GD"/>
          <w:sz w:val="24"/>
        </w:rPr>
      </w:pPr>
    </w:p>
    <w:p w:rsidR="000A133C" w:rsidRDefault="000A133C"/>
    <w:p w:rsidR="000A133C" w:rsidRDefault="000A133C"/>
    <w:p w:rsidR="000A133C" w:rsidRDefault="000A133C"/>
    <w:p w:rsidR="000A133C" w:rsidRDefault="000A133C"/>
    <w:p w:rsidR="000A133C" w:rsidRDefault="000A133C"/>
    <w:p w:rsidR="000A133C" w:rsidRPr="00AC74BC" w:rsidRDefault="000A133C" w:rsidP="000A133C">
      <w:pPr>
        <w:pStyle w:val="Textoindependiente"/>
        <w:rPr>
          <w:rFonts w:ascii="Maiandra GD" w:hAnsi="Maiandra GD"/>
          <w:sz w:val="24"/>
        </w:rPr>
      </w:pPr>
    </w:p>
    <w:p w:rsidR="000A133C" w:rsidRPr="000A133C" w:rsidRDefault="000A133C" w:rsidP="000A133C">
      <w:pPr>
        <w:pStyle w:val="Textoindependiente"/>
        <w:rPr>
          <w:rFonts w:ascii="Arial" w:hAnsi="Arial" w:cs="Arial"/>
          <w:sz w:val="22"/>
          <w:szCs w:val="22"/>
        </w:rPr>
      </w:pPr>
      <w:r w:rsidRPr="000A133C">
        <w:rPr>
          <w:rFonts w:ascii="Arial" w:hAnsi="Arial" w:cs="Arial"/>
          <w:sz w:val="22"/>
          <w:szCs w:val="22"/>
        </w:rPr>
        <w:t>El hecho de que estas evidencias aparezcan en distintos lugares del mundo revelan una violenta sacudida del meteorito contra la Tierra, deformando los minerales, fundiendo parte de la roca y arrojando abundante material a la atmósfera que se acumuló tiempo más tarde de forma global.</w:t>
      </w:r>
    </w:p>
    <w:p w:rsidR="000A133C" w:rsidRPr="000A133C" w:rsidRDefault="000A133C" w:rsidP="000A133C">
      <w:pPr>
        <w:pStyle w:val="Textoindependiente"/>
        <w:rPr>
          <w:rFonts w:ascii="Arial" w:hAnsi="Arial" w:cs="Arial"/>
          <w:sz w:val="22"/>
          <w:szCs w:val="22"/>
        </w:rPr>
      </w:pPr>
      <w:r>
        <w:rPr>
          <w:rFonts w:ascii="Arial" w:hAnsi="Arial" w:cs="Arial"/>
          <w:noProof/>
          <w:sz w:val="22"/>
          <w:szCs w:val="22"/>
        </w:rPr>
        <w:drawing>
          <wp:anchor distT="0" distB="0" distL="114300" distR="114300" simplePos="0" relativeHeight="251666432" behindDoc="0" locked="0" layoutInCell="1" allowOverlap="1" wp14:anchorId="76CB9150" wp14:editId="7A92AE88">
            <wp:simplePos x="0" y="0"/>
            <wp:positionH relativeFrom="column">
              <wp:posOffset>-3810</wp:posOffset>
            </wp:positionH>
            <wp:positionV relativeFrom="paragraph">
              <wp:posOffset>59690</wp:posOffset>
            </wp:positionV>
            <wp:extent cx="2362200" cy="1779270"/>
            <wp:effectExtent l="19050" t="0" r="0" b="0"/>
            <wp:wrapSquare wrapText="bothSides"/>
            <wp:docPr id="10" name="Imagen 10" descr="Asteroid-dinokiller-NA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steroid-dinokiller-NASA"/>
                    <pic:cNvPicPr>
                      <a:picLocks noChangeAspect="1" noChangeArrowheads="1"/>
                    </pic:cNvPicPr>
                  </pic:nvPicPr>
                  <pic:blipFill>
                    <a:blip r:embed="rId17" cstate="print"/>
                    <a:srcRect/>
                    <a:stretch>
                      <a:fillRect/>
                    </a:stretch>
                  </pic:blipFill>
                  <pic:spPr bwMode="auto">
                    <a:xfrm>
                      <a:off x="0" y="0"/>
                      <a:ext cx="2362200" cy="1779270"/>
                    </a:xfrm>
                    <a:prstGeom prst="rect">
                      <a:avLst/>
                    </a:prstGeom>
                    <a:noFill/>
                  </pic:spPr>
                </pic:pic>
              </a:graphicData>
            </a:graphic>
          </wp:anchor>
        </w:drawing>
      </w:r>
    </w:p>
    <w:p w:rsidR="000A133C" w:rsidRPr="000A133C" w:rsidRDefault="000A133C" w:rsidP="000A133C">
      <w:pPr>
        <w:pStyle w:val="Textoindependiente"/>
        <w:rPr>
          <w:rFonts w:ascii="Arial" w:hAnsi="Arial" w:cs="Arial"/>
          <w:sz w:val="22"/>
          <w:szCs w:val="22"/>
        </w:rPr>
      </w:pPr>
      <w:r w:rsidRPr="000A133C">
        <w:rPr>
          <w:rFonts w:ascii="Arial" w:hAnsi="Arial" w:cs="Arial"/>
          <w:sz w:val="22"/>
          <w:szCs w:val="22"/>
        </w:rPr>
        <w:t>La ilustración muestra cómo pudo ser el impacto.</w:t>
      </w:r>
    </w:p>
    <w:p w:rsidR="000A133C" w:rsidRPr="000A133C" w:rsidRDefault="000A133C" w:rsidP="000A133C">
      <w:pPr>
        <w:pStyle w:val="Textoindependiente"/>
        <w:rPr>
          <w:rFonts w:ascii="Arial" w:hAnsi="Arial" w:cs="Arial"/>
          <w:sz w:val="22"/>
          <w:szCs w:val="22"/>
        </w:rPr>
      </w:pPr>
    </w:p>
    <w:p w:rsidR="000A133C" w:rsidRPr="000A133C" w:rsidRDefault="000A133C" w:rsidP="000A133C">
      <w:pPr>
        <w:jc w:val="both"/>
        <w:rPr>
          <w:rFonts w:ascii="Arial" w:hAnsi="Arial" w:cs="Arial"/>
          <w:sz w:val="22"/>
          <w:szCs w:val="22"/>
        </w:rPr>
      </w:pPr>
      <w:r w:rsidRPr="000A133C">
        <w:rPr>
          <w:rFonts w:ascii="Arial" w:hAnsi="Arial" w:cs="Arial"/>
          <w:sz w:val="22"/>
          <w:szCs w:val="22"/>
        </w:rPr>
        <w:t xml:space="preserve">De todas formas, la única manera de demostrar que un enorme cuerpo rocoso extraterrestre colisionó contra nuestro planeta es encontrar el cráter producido por el impacto y confirmar que éste se produjo hace 65 millones de años. </w:t>
      </w: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p>
    <w:p w:rsidR="000A133C" w:rsidRPr="000A133C" w:rsidRDefault="0012099F" w:rsidP="000A133C">
      <w:pPr>
        <w:jc w:val="both"/>
        <w:rPr>
          <w:rFonts w:ascii="Arial" w:hAnsi="Arial" w:cs="Arial"/>
          <w:sz w:val="22"/>
          <w:szCs w:val="22"/>
        </w:rPr>
      </w:pPr>
      <w:r>
        <w:rPr>
          <w:rFonts w:ascii="Arial" w:hAnsi="Arial" w:cs="Arial"/>
          <w:noProof/>
          <w:sz w:val="22"/>
          <w:szCs w:val="22"/>
        </w:rPr>
        <w:pict>
          <v:group id="_x0000_s1035" style="position:absolute;left:0;text-align:left;margin-left:27pt;margin-top:18.3pt;width:384pt;height:255.6pt;z-index:251667456" coordorigin="2241,7537" coordsize="7680,5112">
            <v:shape id="_x0000_s1036" type="#_x0000_t75" style="position:absolute;left:2241;top:7537;width:7680;height:4218">
              <v:imagedata r:id="rId18" o:title="world_craters"/>
            </v:shape>
            <v:shape id="_x0000_s1037" type="#_x0000_t202" style="position:absolute;left:2422;top:12217;width:7184;height:432;mso-wrap-style:none" stroked="f">
              <v:textbox style="mso-next-textbox:#_x0000_s1037;mso-fit-shape-to-text:t">
                <w:txbxContent>
                  <w:p w:rsidR="000A133C" w:rsidRPr="008D391E" w:rsidRDefault="000A133C" w:rsidP="000A133C">
                    <w:pPr>
                      <w:jc w:val="both"/>
                      <w:rPr>
                        <w:rFonts w:ascii="Maiandra GD" w:hAnsi="Maiandra GD"/>
                        <w:noProof/>
                      </w:rPr>
                    </w:pPr>
                    <w:r w:rsidRPr="00AC74BC">
                      <w:rPr>
                        <w:rFonts w:ascii="Maiandra GD" w:hAnsi="Maiandra GD"/>
                      </w:rPr>
                      <w:t>Localización de cráteres causados por el impacto de un meteorito.</w:t>
                    </w:r>
                  </w:p>
                </w:txbxContent>
              </v:textbox>
            </v:shape>
          </v:group>
        </w:pict>
      </w: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p>
    <w:p w:rsidR="000A133C" w:rsidRDefault="000A133C" w:rsidP="000A133C">
      <w:pPr>
        <w:jc w:val="both"/>
        <w:rPr>
          <w:rFonts w:ascii="Arial" w:hAnsi="Arial" w:cs="Arial"/>
          <w:sz w:val="22"/>
          <w:szCs w:val="22"/>
        </w:rPr>
      </w:pPr>
      <w:r w:rsidRPr="000A133C">
        <w:rPr>
          <w:rFonts w:ascii="Arial" w:hAnsi="Arial" w:cs="Arial"/>
          <w:sz w:val="22"/>
          <w:szCs w:val="22"/>
        </w:rPr>
        <w:t xml:space="preserve">Esta tarea no es nada fácil ya que existen numerosos cráteres en todo el mundo con diferentes edades, además, lo más probable es que el meteorito hubiese caído en el </w:t>
      </w:r>
      <w:r w:rsidRPr="000A133C">
        <w:rPr>
          <w:rFonts w:ascii="Arial" w:hAnsi="Arial" w:cs="Arial"/>
          <w:sz w:val="22"/>
          <w:szCs w:val="22"/>
        </w:rPr>
        <w:lastRenderedPageBreak/>
        <w:t xml:space="preserve">mar y no fuese nada sencillo localizarlo o incluso que después de tanto tiempo haya </w:t>
      </w:r>
      <w:r w:rsidR="0012099F">
        <w:rPr>
          <w:noProof/>
        </w:rPr>
        <w:pict>
          <v:group id="_x0000_s1038" style="position:absolute;left:0;text-align:left;margin-left:-6pt;margin-top:45.55pt;width:414pt;height:180.2pt;z-index:251668480;mso-position-horizontal-relative:text;mso-position-vertical-relative:text" coordorigin="1701,3033" coordsize="8280,3604">
            <v:group id="_x0000_s1039" style="position:absolute;left:1701;top:3033;width:8280;height:1868" coordorigin="1701,3033" coordsize="8280,1868">
              <v:shape id="_x0000_s1040" type="#_x0000_t75" style="position:absolute;left:4581;top:3037;width:2700;height:1855">
                <v:imagedata r:id="rId19" o:title="wolfecrater Australia"/>
              </v:shape>
              <v:shape id="_x0000_s1041" type="#_x0000_t75" style="position:absolute;left:7281;top:3057;width:2700;height:1844">
                <v:imagedata r:id="rId20" o:title="tswaingcrater"/>
              </v:shape>
              <v:shape id="_x0000_s1042" type="#_x0000_t75" style="position:absolute;left:1701;top:3033;width:2880;height:1864">
                <v:imagedata r:id="rId21" o:title="lonarcrater"/>
              </v:shape>
            </v:group>
            <v:rect id="_x0000_s1043" style="position:absolute;left:1701;top:3037;width:8280;height:3600" filled="f" strokecolor="blue" strokeweight="6pt"/>
            <w10:wrap type="square"/>
          </v:group>
        </w:pict>
      </w:r>
      <w:r w:rsidRPr="000A133C">
        <w:rPr>
          <w:rFonts w:ascii="Arial" w:hAnsi="Arial" w:cs="Arial"/>
          <w:sz w:val="22"/>
          <w:szCs w:val="22"/>
        </w:rPr>
        <w:t>sido erosionado y no quede ni rastro de él.</w:t>
      </w:r>
    </w:p>
    <w:p w:rsidR="000A133C" w:rsidRPr="000A133C" w:rsidRDefault="000A133C" w:rsidP="000A133C">
      <w:pPr>
        <w:jc w:val="both"/>
        <w:rPr>
          <w:rFonts w:ascii="Arial" w:hAnsi="Arial" w:cs="Arial"/>
          <w:sz w:val="22"/>
          <w:szCs w:val="22"/>
        </w:rPr>
      </w:pPr>
    </w:p>
    <w:p w:rsidR="000A133C" w:rsidRDefault="000A133C" w:rsidP="000A133C">
      <w:pPr>
        <w:jc w:val="both"/>
        <w:rPr>
          <w:rFonts w:ascii="Maiandra GD" w:hAnsi="Maiandra GD"/>
        </w:rPr>
      </w:pPr>
      <w:r>
        <w:rPr>
          <w:noProof/>
        </w:rPr>
        <w:drawing>
          <wp:anchor distT="0" distB="0" distL="114300" distR="114300" simplePos="0" relativeHeight="251669504" behindDoc="0" locked="0" layoutInCell="1" allowOverlap="1" wp14:anchorId="683E9D00" wp14:editId="451A041B">
            <wp:simplePos x="0" y="0"/>
            <wp:positionH relativeFrom="column">
              <wp:posOffset>-41910</wp:posOffset>
            </wp:positionH>
            <wp:positionV relativeFrom="paragraph">
              <wp:posOffset>1244600</wp:posOffset>
            </wp:positionV>
            <wp:extent cx="5191125" cy="1114425"/>
            <wp:effectExtent l="19050" t="0" r="9525" b="0"/>
            <wp:wrapSquare wrapText="bothSides"/>
            <wp:docPr id="8" name="Imagen 8" descr="TemimichatCrater Mauritan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emimichatCrater Mauritania"/>
                    <pic:cNvPicPr>
                      <a:picLocks noChangeAspect="1" noChangeArrowheads="1"/>
                    </pic:cNvPicPr>
                  </pic:nvPicPr>
                  <pic:blipFill>
                    <a:blip r:embed="rId22"/>
                    <a:srcRect/>
                    <a:stretch>
                      <a:fillRect/>
                    </a:stretch>
                  </pic:blipFill>
                  <pic:spPr bwMode="auto">
                    <a:xfrm>
                      <a:off x="0" y="0"/>
                      <a:ext cx="5191125" cy="1114425"/>
                    </a:xfrm>
                    <a:prstGeom prst="rect">
                      <a:avLst/>
                    </a:prstGeom>
                    <a:noFill/>
                    <a:ln w="9525">
                      <a:noFill/>
                      <a:miter lim="800000"/>
                      <a:headEnd/>
                      <a:tailEnd/>
                    </a:ln>
                  </pic:spPr>
                </pic:pic>
              </a:graphicData>
            </a:graphic>
          </wp:anchor>
        </w:drawing>
      </w:r>
    </w:p>
    <w:p w:rsidR="000A133C" w:rsidRDefault="000A133C" w:rsidP="000A133C">
      <w:pPr>
        <w:rPr>
          <w:rFonts w:ascii="Arial" w:hAnsi="Arial" w:cs="Arial"/>
          <w:i/>
          <w:sz w:val="18"/>
          <w:szCs w:val="18"/>
        </w:rPr>
      </w:pPr>
      <w:r>
        <w:rPr>
          <w:rFonts w:ascii="Arial" w:hAnsi="Arial" w:cs="Arial"/>
          <w:i/>
          <w:sz w:val="18"/>
          <w:szCs w:val="18"/>
        </w:rPr>
        <w:t xml:space="preserve">                     </w:t>
      </w:r>
      <w:r w:rsidRPr="000A133C">
        <w:rPr>
          <w:rFonts w:ascii="Arial" w:hAnsi="Arial" w:cs="Arial"/>
          <w:i/>
          <w:sz w:val="18"/>
          <w:szCs w:val="18"/>
        </w:rPr>
        <w:t>Cráteres provocados por el impacto de un meteorito.</w:t>
      </w:r>
    </w:p>
    <w:p w:rsidR="000A133C" w:rsidRDefault="000A133C" w:rsidP="000A133C">
      <w:pPr>
        <w:rPr>
          <w:rFonts w:ascii="Arial" w:hAnsi="Arial" w:cs="Arial"/>
          <w:i/>
          <w:sz w:val="18"/>
          <w:szCs w:val="18"/>
        </w:rPr>
      </w:pPr>
    </w:p>
    <w:p w:rsidR="000A133C" w:rsidRPr="000A133C" w:rsidRDefault="000A133C" w:rsidP="000A133C">
      <w:pPr>
        <w:jc w:val="both"/>
        <w:rPr>
          <w:rFonts w:ascii="Arial" w:hAnsi="Arial" w:cs="Arial"/>
          <w:sz w:val="22"/>
          <w:szCs w:val="22"/>
        </w:rPr>
      </w:pPr>
      <w:r w:rsidRPr="000A133C">
        <w:rPr>
          <w:rFonts w:ascii="Arial" w:hAnsi="Arial" w:cs="Arial"/>
          <w:sz w:val="22"/>
          <w:szCs w:val="22"/>
        </w:rPr>
        <w:t xml:space="preserve">Luis Álvarez, padre de Walter, falleció en el año 1987 sin conocer la existencia del cráter K/T. Lo sorprendente es que el cráter había sido encontrado 30 años antes de que Walter descubriese la anomalía de iridio. </w:t>
      </w:r>
    </w:p>
    <w:p w:rsidR="000A133C" w:rsidRPr="000A133C" w:rsidRDefault="000A133C" w:rsidP="000A133C">
      <w:pPr>
        <w:jc w:val="both"/>
        <w:rPr>
          <w:rFonts w:ascii="Arial" w:hAnsi="Arial" w:cs="Arial"/>
          <w:sz w:val="22"/>
          <w:szCs w:val="22"/>
        </w:rPr>
      </w:pPr>
      <w:r w:rsidRPr="000A133C">
        <w:rPr>
          <w:rFonts w:ascii="Arial" w:hAnsi="Arial" w:cs="Arial"/>
          <w:sz w:val="22"/>
          <w:szCs w:val="22"/>
        </w:rPr>
        <w:t xml:space="preserve">En 1948, buscando petróleo, una compañía realiza estudios en Centroamérica y descubre unas estructuras concéntricas (enterradas bajo </w:t>
      </w:r>
      <w:smartTag w:uri="urn:schemas-microsoft-com:office:smarttags" w:element="metricconverter">
        <w:smartTagPr>
          <w:attr w:name="ProductID" w:val="2 a"/>
        </w:smartTagPr>
        <w:r w:rsidRPr="000A133C">
          <w:rPr>
            <w:rFonts w:ascii="Arial" w:hAnsi="Arial" w:cs="Arial"/>
            <w:sz w:val="22"/>
            <w:szCs w:val="22"/>
          </w:rPr>
          <w:t>2 a</w:t>
        </w:r>
      </w:smartTag>
      <w:r w:rsidRPr="000A133C">
        <w:rPr>
          <w:rFonts w:ascii="Arial" w:hAnsi="Arial" w:cs="Arial"/>
          <w:sz w:val="22"/>
          <w:szCs w:val="22"/>
        </w:rPr>
        <w:t xml:space="preserve"> </w:t>
      </w:r>
      <w:smartTag w:uri="urn:schemas-microsoft-com:office:smarttags" w:element="metricconverter">
        <w:smartTagPr>
          <w:attr w:name="ProductID" w:val="3 km"/>
        </w:smartTagPr>
        <w:r w:rsidRPr="000A133C">
          <w:rPr>
            <w:rFonts w:ascii="Arial" w:hAnsi="Arial" w:cs="Arial"/>
            <w:sz w:val="22"/>
            <w:szCs w:val="22"/>
          </w:rPr>
          <w:t>3 km</w:t>
        </w:r>
      </w:smartTag>
      <w:r w:rsidRPr="000A133C">
        <w:rPr>
          <w:rFonts w:ascii="Arial" w:hAnsi="Arial" w:cs="Arial"/>
          <w:sz w:val="22"/>
          <w:szCs w:val="22"/>
        </w:rPr>
        <w:t>. de sedimentos) que en principio no se atribuyen al impacto de un asteroide.</w:t>
      </w:r>
    </w:p>
    <w:p w:rsidR="000A133C" w:rsidRPr="000A133C" w:rsidRDefault="000A133C" w:rsidP="000A133C">
      <w:pPr>
        <w:jc w:val="both"/>
        <w:rPr>
          <w:rFonts w:ascii="Arial" w:hAnsi="Arial" w:cs="Arial"/>
          <w:sz w:val="22"/>
          <w:szCs w:val="22"/>
        </w:rPr>
      </w:pPr>
      <w:r w:rsidRPr="000A133C">
        <w:rPr>
          <w:rFonts w:ascii="Arial" w:hAnsi="Arial" w:cs="Arial"/>
          <w:sz w:val="22"/>
          <w:szCs w:val="22"/>
        </w:rPr>
        <w:t xml:space="preserve"> </w:t>
      </w:r>
    </w:p>
    <w:p w:rsidR="000A133C" w:rsidRPr="000A133C" w:rsidRDefault="000A133C" w:rsidP="000A133C">
      <w:pPr>
        <w:jc w:val="both"/>
        <w:rPr>
          <w:rFonts w:ascii="Arial" w:hAnsi="Arial" w:cs="Arial"/>
          <w:sz w:val="22"/>
          <w:szCs w:val="22"/>
        </w:rPr>
      </w:pPr>
      <w:r w:rsidRPr="000A133C">
        <w:rPr>
          <w:rFonts w:ascii="Arial" w:hAnsi="Arial" w:cs="Arial"/>
          <w:sz w:val="22"/>
          <w:szCs w:val="22"/>
        </w:rPr>
        <w:t xml:space="preserve">Las investigaciones continúan y en 1978 el geofísico Glen </w:t>
      </w:r>
      <w:proofErr w:type="spellStart"/>
      <w:r w:rsidRPr="000A133C">
        <w:rPr>
          <w:rFonts w:ascii="Arial" w:hAnsi="Arial" w:cs="Arial"/>
          <w:sz w:val="22"/>
          <w:szCs w:val="22"/>
        </w:rPr>
        <w:t>Penfield</w:t>
      </w:r>
      <w:proofErr w:type="spellEnd"/>
      <w:r w:rsidRPr="000A133C">
        <w:rPr>
          <w:rFonts w:ascii="Arial" w:hAnsi="Arial" w:cs="Arial"/>
          <w:sz w:val="22"/>
          <w:szCs w:val="22"/>
        </w:rPr>
        <w:t xml:space="preserve">, empleado de la compañía encontró datos que sugerían que en la zona de </w:t>
      </w:r>
      <w:proofErr w:type="spellStart"/>
      <w:r w:rsidRPr="000A133C">
        <w:rPr>
          <w:rFonts w:ascii="Arial" w:hAnsi="Arial" w:cs="Arial"/>
          <w:sz w:val="22"/>
          <w:szCs w:val="22"/>
        </w:rPr>
        <w:t>Chicxulub</w:t>
      </w:r>
      <w:proofErr w:type="spellEnd"/>
      <w:r w:rsidRPr="000A133C">
        <w:rPr>
          <w:rFonts w:ascii="Arial" w:hAnsi="Arial" w:cs="Arial"/>
          <w:sz w:val="22"/>
          <w:szCs w:val="22"/>
        </w:rPr>
        <w:t xml:space="preserve">, en la península del Yucatán (Méjico) había hecho impacto en tiempos prehistóricos un meteorito gigante dejando un cráter de </w:t>
      </w:r>
      <w:smartTag w:uri="urn:schemas-microsoft-com:office:smarttags" w:element="metricconverter">
        <w:smartTagPr>
          <w:attr w:name="ProductID" w:val="200 kil￳metros"/>
        </w:smartTagPr>
        <w:r w:rsidRPr="000A133C">
          <w:rPr>
            <w:rFonts w:ascii="Arial" w:hAnsi="Arial" w:cs="Arial"/>
            <w:sz w:val="22"/>
            <w:szCs w:val="22"/>
          </w:rPr>
          <w:t>200 kilómetros</w:t>
        </w:r>
      </w:smartTag>
      <w:r w:rsidRPr="000A133C">
        <w:rPr>
          <w:rFonts w:ascii="Arial" w:hAnsi="Arial" w:cs="Arial"/>
          <w:sz w:val="22"/>
          <w:szCs w:val="22"/>
        </w:rPr>
        <w:t xml:space="preserve"> de diámetro. </w:t>
      </w:r>
    </w:p>
    <w:p w:rsidR="000A133C" w:rsidRPr="000A133C" w:rsidRDefault="000A133C" w:rsidP="000A133C">
      <w:pPr>
        <w:jc w:val="both"/>
        <w:rPr>
          <w:rFonts w:ascii="Arial" w:hAnsi="Arial" w:cs="Arial"/>
          <w:sz w:val="22"/>
          <w:szCs w:val="22"/>
        </w:rPr>
      </w:pPr>
      <w:r>
        <w:rPr>
          <w:rFonts w:ascii="Arial" w:hAnsi="Arial" w:cs="Arial"/>
          <w:noProof/>
          <w:sz w:val="22"/>
          <w:szCs w:val="22"/>
        </w:rPr>
        <w:drawing>
          <wp:anchor distT="0" distB="0" distL="114300" distR="114300" simplePos="0" relativeHeight="251672576" behindDoc="0" locked="0" layoutInCell="1" allowOverlap="1" wp14:anchorId="121C6A5C" wp14:editId="67290A23">
            <wp:simplePos x="0" y="0"/>
            <wp:positionH relativeFrom="column">
              <wp:posOffset>2625090</wp:posOffset>
            </wp:positionH>
            <wp:positionV relativeFrom="paragraph">
              <wp:posOffset>147320</wp:posOffset>
            </wp:positionV>
            <wp:extent cx="1571625" cy="1676400"/>
            <wp:effectExtent l="19050" t="0" r="9525" b="0"/>
            <wp:wrapSquare wrapText="bothSides"/>
            <wp:docPr id="22" name="Imagen 22" descr="din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din2"/>
                    <pic:cNvPicPr>
                      <a:picLocks noChangeAspect="1" noChangeArrowheads="1"/>
                    </pic:cNvPicPr>
                  </pic:nvPicPr>
                  <pic:blipFill>
                    <a:blip r:embed="rId23"/>
                    <a:srcRect/>
                    <a:stretch>
                      <a:fillRect/>
                    </a:stretch>
                  </pic:blipFill>
                  <pic:spPr bwMode="auto">
                    <a:xfrm>
                      <a:off x="0" y="0"/>
                      <a:ext cx="1571625" cy="1676400"/>
                    </a:xfrm>
                    <a:prstGeom prst="rect">
                      <a:avLst/>
                    </a:prstGeom>
                    <a:noFill/>
                  </pic:spPr>
                </pic:pic>
              </a:graphicData>
            </a:graphic>
          </wp:anchor>
        </w:drawing>
      </w:r>
    </w:p>
    <w:p w:rsidR="000A133C" w:rsidRPr="000A133C" w:rsidRDefault="000A133C" w:rsidP="000A133C">
      <w:pPr>
        <w:jc w:val="both"/>
        <w:rPr>
          <w:rFonts w:ascii="Arial" w:hAnsi="Arial" w:cs="Arial"/>
          <w:sz w:val="22"/>
          <w:szCs w:val="22"/>
        </w:rPr>
      </w:pPr>
      <w:r>
        <w:rPr>
          <w:rFonts w:ascii="Arial" w:hAnsi="Arial" w:cs="Arial"/>
          <w:noProof/>
          <w:sz w:val="22"/>
          <w:szCs w:val="22"/>
        </w:rPr>
        <w:drawing>
          <wp:anchor distT="0" distB="0" distL="114300" distR="114300" simplePos="0" relativeHeight="251671552" behindDoc="0" locked="0" layoutInCell="1" allowOverlap="1" wp14:anchorId="2C76BBD4" wp14:editId="6210890F">
            <wp:simplePos x="0" y="0"/>
            <wp:positionH relativeFrom="column">
              <wp:posOffset>453390</wp:posOffset>
            </wp:positionH>
            <wp:positionV relativeFrom="paragraph">
              <wp:posOffset>72390</wp:posOffset>
            </wp:positionV>
            <wp:extent cx="1485900" cy="1362075"/>
            <wp:effectExtent l="19050" t="0" r="0" b="0"/>
            <wp:wrapSquare wrapText="bothSides"/>
            <wp:docPr id="21" name="Imagen 21" descr="Earth-Impact-Chicxulub-gravity-EI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Earth-Impact-Chicxulub-gravity-EID"/>
                    <pic:cNvPicPr>
                      <a:picLocks noChangeAspect="1" noChangeArrowheads="1"/>
                    </pic:cNvPicPr>
                  </pic:nvPicPr>
                  <pic:blipFill>
                    <a:blip r:embed="rId24"/>
                    <a:srcRect/>
                    <a:stretch>
                      <a:fillRect/>
                    </a:stretch>
                  </pic:blipFill>
                  <pic:spPr bwMode="auto">
                    <a:xfrm>
                      <a:off x="0" y="0"/>
                      <a:ext cx="1485900" cy="1362075"/>
                    </a:xfrm>
                    <a:prstGeom prst="rect">
                      <a:avLst/>
                    </a:prstGeom>
                    <a:noFill/>
                  </pic:spPr>
                </pic:pic>
              </a:graphicData>
            </a:graphic>
          </wp:anchor>
        </w:drawing>
      </w: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p>
    <w:p w:rsidR="000A133C" w:rsidRPr="000A133C" w:rsidRDefault="0012099F" w:rsidP="000A133C">
      <w:pPr>
        <w:jc w:val="both"/>
        <w:rPr>
          <w:rFonts w:ascii="Arial" w:hAnsi="Arial" w:cs="Arial"/>
          <w:sz w:val="22"/>
          <w:szCs w:val="22"/>
        </w:rPr>
      </w:pPr>
      <w:r>
        <w:rPr>
          <w:rFonts w:ascii="Arial" w:hAnsi="Arial" w:cs="Arial"/>
          <w:noProof/>
          <w:sz w:val="22"/>
          <w:szCs w:val="22"/>
        </w:rPr>
        <w:pict>
          <v:shape id="_x0000_s1047" type="#_x0000_t202" style="position:absolute;left:0;text-align:left;margin-left:180pt;margin-top:12.35pt;width:177.45pt;height:36.7pt;z-index:251673600;mso-wrap-style:none" stroked="f">
            <v:textbox style="mso-fit-shape-to-text:t">
              <w:txbxContent>
                <w:p w:rsidR="000A133C" w:rsidRPr="009F335E" w:rsidRDefault="000A133C" w:rsidP="000A133C">
                  <w:pPr>
                    <w:jc w:val="both"/>
                    <w:rPr>
                      <w:rFonts w:ascii="Maiandra GD" w:hAnsi="Maiandra GD"/>
                      <w:i/>
                    </w:rPr>
                  </w:pPr>
                  <w:r w:rsidRPr="008F6CFC">
                    <w:rPr>
                      <w:rFonts w:ascii="Maiandra GD" w:hAnsi="Maiandra GD"/>
                      <w:i/>
                    </w:rPr>
                    <w:t>Península del Yucatán (Méjico).</w:t>
                  </w:r>
                </w:p>
              </w:txbxContent>
            </v:textbox>
            <w10:wrap type="square"/>
          </v:shape>
        </w:pict>
      </w: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proofErr w:type="spellStart"/>
      <w:r w:rsidRPr="000A133C">
        <w:rPr>
          <w:rFonts w:ascii="Arial" w:hAnsi="Arial" w:cs="Arial"/>
          <w:sz w:val="22"/>
          <w:szCs w:val="22"/>
        </w:rPr>
        <w:t>Penfield</w:t>
      </w:r>
      <w:proofErr w:type="spellEnd"/>
      <w:r w:rsidRPr="000A133C">
        <w:rPr>
          <w:rFonts w:ascii="Arial" w:hAnsi="Arial" w:cs="Arial"/>
          <w:sz w:val="22"/>
          <w:szCs w:val="22"/>
        </w:rPr>
        <w:t xml:space="preserve"> no pudo informar acerca de su hallazgo, porque la empresa se lo impidió hasta que se iniciara la explotación de petróleo en la zona. Glen tuvo la ocasión de hacerlo público en un congreso que se celebró en 1981, pero no asistieron científicos que conociesen la hipótesis del equipo Álvarez. Finalmente en 1991, estudios más detallados de la zona confirmaron la fecha del impacto: ¡65 millones de años!</w:t>
      </w: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i/>
          <w:sz w:val="22"/>
          <w:szCs w:val="22"/>
        </w:rPr>
      </w:pPr>
      <w:r w:rsidRPr="000A133C">
        <w:rPr>
          <w:rFonts w:ascii="Arial" w:hAnsi="Arial" w:cs="Arial"/>
          <w:i/>
          <w:sz w:val="22"/>
          <w:szCs w:val="22"/>
        </w:rPr>
        <w:lastRenderedPageBreak/>
        <w:t>Ya no existe ninguna duda, al final de la era de los dinosaurios un enorme cuerpo extraterrestre impactó contra la tierra afectando a los seres que la poblaban, hasta el punto de causar una extinción de gran magnitud.</w:t>
      </w:r>
    </w:p>
    <w:p w:rsidR="000A133C" w:rsidRPr="000A133C" w:rsidRDefault="000A133C" w:rsidP="000A133C">
      <w:pPr>
        <w:jc w:val="both"/>
        <w:rPr>
          <w:rFonts w:ascii="Arial" w:hAnsi="Arial" w:cs="Arial"/>
          <w:i/>
          <w:color w:val="FF6600"/>
          <w:sz w:val="22"/>
          <w:szCs w:val="22"/>
        </w:rPr>
      </w:pPr>
    </w:p>
    <w:p w:rsidR="000A133C" w:rsidRPr="000A133C" w:rsidRDefault="000A133C" w:rsidP="000A133C">
      <w:pPr>
        <w:jc w:val="both"/>
        <w:rPr>
          <w:rFonts w:ascii="Arial" w:hAnsi="Arial" w:cs="Arial"/>
          <w:sz w:val="22"/>
          <w:szCs w:val="22"/>
        </w:rPr>
      </w:pPr>
      <w:r w:rsidRPr="000A133C">
        <w:rPr>
          <w:rFonts w:ascii="Arial" w:hAnsi="Arial" w:cs="Arial"/>
          <w:sz w:val="22"/>
          <w:szCs w:val="22"/>
        </w:rPr>
        <w:t xml:space="preserve">Actualmente, la hipótesis del meteorito ocupa una posición relevante entre las que intentan explicar la extinción del Cretácico pero todavía queda mucho por decir al respecto. </w:t>
      </w:r>
    </w:p>
    <w:p w:rsidR="000A133C" w:rsidRPr="000A133C" w:rsidRDefault="000A133C" w:rsidP="000A133C">
      <w:pPr>
        <w:jc w:val="both"/>
        <w:rPr>
          <w:rFonts w:ascii="Arial" w:hAnsi="Arial" w:cs="Arial"/>
          <w:sz w:val="22"/>
          <w:szCs w:val="22"/>
        </w:rPr>
      </w:pPr>
    </w:p>
    <w:p w:rsidR="000A133C" w:rsidRDefault="000A133C" w:rsidP="000A133C">
      <w:pPr>
        <w:jc w:val="both"/>
        <w:rPr>
          <w:rFonts w:ascii="Arial" w:hAnsi="Arial" w:cs="Arial"/>
          <w:sz w:val="22"/>
          <w:szCs w:val="22"/>
        </w:rPr>
      </w:pPr>
      <w:r w:rsidRPr="000A133C">
        <w:rPr>
          <w:rFonts w:ascii="Arial" w:hAnsi="Arial" w:cs="Arial"/>
          <w:sz w:val="22"/>
          <w:szCs w:val="22"/>
        </w:rPr>
        <w:t>Los científicos siguen observando la naturaleza, formulando hipótesis, realizando experimentos y contrastando los datos; en definitiva, utilizando el método para conocer y para conocernos, para viajar a Marte o para saber qué produjo la extinción de tantos dinosaurios, y muchos otros organismos.</w:t>
      </w:r>
    </w:p>
    <w:p w:rsidR="000A133C" w:rsidRDefault="000A133C" w:rsidP="000A133C">
      <w:pPr>
        <w:jc w:val="both"/>
        <w:rPr>
          <w:rFonts w:ascii="Arial" w:hAnsi="Arial" w:cs="Arial"/>
          <w:sz w:val="22"/>
          <w:szCs w:val="22"/>
        </w:rPr>
      </w:pPr>
    </w:p>
    <w:p w:rsidR="000A133C" w:rsidRDefault="000A133C" w:rsidP="000A133C">
      <w:pPr>
        <w:jc w:val="both"/>
        <w:rPr>
          <w:rFonts w:ascii="Arial" w:hAnsi="Arial" w:cs="Arial"/>
          <w:sz w:val="22"/>
          <w:szCs w:val="22"/>
        </w:rPr>
      </w:pPr>
    </w:p>
    <w:p w:rsidR="000A133C" w:rsidRDefault="000A133C" w:rsidP="000A133C">
      <w:pPr>
        <w:jc w:val="both"/>
        <w:rPr>
          <w:rFonts w:ascii="Arial" w:hAnsi="Arial" w:cs="Arial"/>
          <w:sz w:val="22"/>
          <w:szCs w:val="22"/>
        </w:rPr>
      </w:pPr>
    </w:p>
    <w:p w:rsidR="000A133C" w:rsidRDefault="000A133C" w:rsidP="000A133C">
      <w:pPr>
        <w:jc w:val="both"/>
        <w:rPr>
          <w:rFonts w:ascii="Arial" w:hAnsi="Arial" w:cs="Arial"/>
          <w:sz w:val="22"/>
          <w:szCs w:val="22"/>
        </w:rPr>
      </w:pPr>
    </w:p>
    <w:p w:rsidR="000A133C" w:rsidRDefault="000A133C" w:rsidP="000A133C">
      <w:pPr>
        <w:jc w:val="both"/>
        <w:rPr>
          <w:rFonts w:ascii="Arial" w:hAnsi="Arial" w:cs="Arial"/>
          <w:sz w:val="22"/>
          <w:szCs w:val="22"/>
        </w:rPr>
      </w:pPr>
    </w:p>
    <w:p w:rsidR="000A133C" w:rsidRDefault="000A133C" w:rsidP="000A133C">
      <w:pPr>
        <w:jc w:val="both"/>
        <w:rPr>
          <w:rFonts w:ascii="Arial" w:hAnsi="Arial" w:cs="Arial"/>
          <w:sz w:val="22"/>
          <w:szCs w:val="22"/>
        </w:rPr>
      </w:pPr>
    </w:p>
    <w:p w:rsidR="000A133C" w:rsidRDefault="000A133C" w:rsidP="000A133C">
      <w:pPr>
        <w:jc w:val="both"/>
        <w:rPr>
          <w:rFonts w:ascii="Arial" w:hAnsi="Arial" w:cs="Arial"/>
          <w:sz w:val="22"/>
          <w:szCs w:val="22"/>
        </w:rPr>
      </w:pPr>
    </w:p>
    <w:p w:rsidR="000A133C" w:rsidRDefault="000A133C" w:rsidP="000A133C">
      <w:pPr>
        <w:jc w:val="both"/>
        <w:rPr>
          <w:rFonts w:ascii="Arial" w:hAnsi="Arial" w:cs="Arial"/>
          <w:sz w:val="22"/>
          <w:szCs w:val="22"/>
        </w:rPr>
      </w:pPr>
    </w:p>
    <w:p w:rsidR="000A133C" w:rsidRDefault="000A133C" w:rsidP="000A133C">
      <w:pPr>
        <w:jc w:val="both"/>
        <w:rPr>
          <w:rFonts w:ascii="Arial" w:hAnsi="Arial" w:cs="Arial"/>
          <w:sz w:val="22"/>
          <w:szCs w:val="22"/>
        </w:rPr>
      </w:pPr>
    </w:p>
    <w:p w:rsidR="000A133C" w:rsidRDefault="000A133C" w:rsidP="000A133C">
      <w:pPr>
        <w:jc w:val="both"/>
        <w:rPr>
          <w:rFonts w:ascii="Arial" w:hAnsi="Arial" w:cs="Arial"/>
          <w:sz w:val="22"/>
          <w:szCs w:val="22"/>
        </w:rPr>
      </w:pPr>
    </w:p>
    <w:p w:rsidR="000A133C" w:rsidRDefault="000A133C" w:rsidP="000A133C">
      <w:pPr>
        <w:jc w:val="both"/>
        <w:rPr>
          <w:rFonts w:ascii="Arial" w:hAnsi="Arial" w:cs="Arial"/>
          <w:sz w:val="22"/>
          <w:szCs w:val="22"/>
        </w:rPr>
      </w:pPr>
    </w:p>
    <w:p w:rsidR="000A133C" w:rsidRDefault="000A133C" w:rsidP="000A133C">
      <w:pPr>
        <w:jc w:val="both"/>
        <w:rPr>
          <w:rFonts w:ascii="Arial" w:hAnsi="Arial" w:cs="Arial"/>
          <w:sz w:val="22"/>
          <w:szCs w:val="22"/>
        </w:rPr>
      </w:pPr>
    </w:p>
    <w:p w:rsidR="000A133C" w:rsidRDefault="000A133C" w:rsidP="000A133C">
      <w:pPr>
        <w:jc w:val="both"/>
        <w:rPr>
          <w:rFonts w:ascii="Arial" w:hAnsi="Arial" w:cs="Arial"/>
          <w:sz w:val="22"/>
          <w:szCs w:val="22"/>
        </w:rPr>
      </w:pPr>
    </w:p>
    <w:p w:rsidR="000A133C" w:rsidRDefault="000A133C" w:rsidP="000A133C">
      <w:pPr>
        <w:jc w:val="both"/>
        <w:rPr>
          <w:rFonts w:ascii="Arial" w:hAnsi="Arial" w:cs="Arial"/>
          <w:sz w:val="22"/>
          <w:szCs w:val="22"/>
        </w:rPr>
      </w:pPr>
    </w:p>
    <w:p w:rsidR="000A133C" w:rsidRDefault="000A133C" w:rsidP="000A133C">
      <w:pPr>
        <w:jc w:val="both"/>
        <w:rPr>
          <w:rFonts w:ascii="Arial" w:hAnsi="Arial" w:cs="Arial"/>
          <w:sz w:val="22"/>
          <w:szCs w:val="22"/>
        </w:rPr>
      </w:pPr>
    </w:p>
    <w:p w:rsidR="000A133C" w:rsidRDefault="000A133C" w:rsidP="000A133C">
      <w:pPr>
        <w:jc w:val="both"/>
        <w:rPr>
          <w:rFonts w:ascii="Arial" w:hAnsi="Arial" w:cs="Arial"/>
          <w:sz w:val="22"/>
          <w:szCs w:val="22"/>
        </w:rPr>
      </w:pPr>
    </w:p>
    <w:p w:rsidR="000A133C" w:rsidRDefault="000A133C" w:rsidP="000A133C">
      <w:pPr>
        <w:jc w:val="both"/>
        <w:rPr>
          <w:rFonts w:ascii="Arial" w:hAnsi="Arial" w:cs="Arial"/>
          <w:sz w:val="22"/>
          <w:szCs w:val="22"/>
        </w:rPr>
      </w:pPr>
    </w:p>
    <w:p w:rsidR="000A133C" w:rsidRDefault="000A133C" w:rsidP="000A133C">
      <w:pPr>
        <w:jc w:val="both"/>
        <w:rPr>
          <w:rFonts w:ascii="Arial" w:hAnsi="Arial" w:cs="Arial"/>
          <w:sz w:val="22"/>
          <w:szCs w:val="22"/>
        </w:rPr>
      </w:pPr>
    </w:p>
    <w:p w:rsidR="000A133C" w:rsidRDefault="000A133C" w:rsidP="000A133C">
      <w:pPr>
        <w:jc w:val="both"/>
        <w:rPr>
          <w:rFonts w:ascii="Arial" w:hAnsi="Arial" w:cs="Arial"/>
          <w:sz w:val="22"/>
          <w:szCs w:val="22"/>
        </w:rPr>
      </w:pPr>
    </w:p>
    <w:p w:rsidR="000A133C" w:rsidRDefault="000A133C" w:rsidP="000A133C">
      <w:pPr>
        <w:jc w:val="both"/>
        <w:rPr>
          <w:rFonts w:ascii="Arial" w:hAnsi="Arial" w:cs="Arial"/>
          <w:sz w:val="22"/>
          <w:szCs w:val="22"/>
        </w:rPr>
      </w:pPr>
    </w:p>
    <w:p w:rsidR="000A133C" w:rsidRDefault="000A133C" w:rsidP="000A133C">
      <w:pPr>
        <w:jc w:val="both"/>
        <w:rPr>
          <w:rFonts w:ascii="Arial" w:hAnsi="Arial" w:cs="Arial"/>
          <w:sz w:val="22"/>
          <w:szCs w:val="22"/>
        </w:rPr>
      </w:pPr>
    </w:p>
    <w:p w:rsidR="000A133C" w:rsidRDefault="000A133C" w:rsidP="000A133C">
      <w:pPr>
        <w:jc w:val="both"/>
        <w:rPr>
          <w:rFonts w:ascii="Arial" w:hAnsi="Arial" w:cs="Arial"/>
          <w:sz w:val="22"/>
          <w:szCs w:val="22"/>
        </w:rPr>
      </w:pPr>
    </w:p>
    <w:p w:rsidR="000A133C" w:rsidRDefault="000A133C" w:rsidP="000A133C">
      <w:pPr>
        <w:jc w:val="both"/>
        <w:rPr>
          <w:rFonts w:ascii="Arial" w:hAnsi="Arial" w:cs="Arial"/>
          <w:sz w:val="22"/>
          <w:szCs w:val="22"/>
        </w:rPr>
      </w:pPr>
    </w:p>
    <w:p w:rsidR="000A133C" w:rsidRDefault="000A133C" w:rsidP="000A133C">
      <w:pPr>
        <w:jc w:val="both"/>
        <w:rPr>
          <w:rFonts w:ascii="Arial" w:hAnsi="Arial" w:cs="Arial"/>
          <w:sz w:val="22"/>
          <w:szCs w:val="22"/>
        </w:rPr>
      </w:pPr>
    </w:p>
    <w:p w:rsidR="000A133C" w:rsidRDefault="000A133C" w:rsidP="000A133C">
      <w:pPr>
        <w:jc w:val="both"/>
        <w:rPr>
          <w:rFonts w:ascii="Arial" w:hAnsi="Arial" w:cs="Arial"/>
          <w:sz w:val="22"/>
          <w:szCs w:val="22"/>
        </w:rPr>
      </w:pPr>
    </w:p>
    <w:p w:rsidR="000A133C" w:rsidRDefault="000A133C" w:rsidP="000A133C">
      <w:pPr>
        <w:jc w:val="both"/>
        <w:rPr>
          <w:rFonts w:ascii="Arial" w:hAnsi="Arial" w:cs="Arial"/>
          <w:sz w:val="22"/>
          <w:szCs w:val="22"/>
        </w:rPr>
      </w:pPr>
    </w:p>
    <w:p w:rsidR="000A133C" w:rsidRDefault="000A133C" w:rsidP="000A133C">
      <w:pPr>
        <w:jc w:val="both"/>
        <w:rPr>
          <w:rFonts w:ascii="Arial" w:hAnsi="Arial" w:cs="Arial"/>
          <w:sz w:val="22"/>
          <w:szCs w:val="22"/>
        </w:rPr>
      </w:pPr>
    </w:p>
    <w:p w:rsidR="000A133C" w:rsidRDefault="000A133C" w:rsidP="000A133C">
      <w:pPr>
        <w:jc w:val="both"/>
        <w:rPr>
          <w:rFonts w:ascii="Arial" w:hAnsi="Arial" w:cs="Arial"/>
          <w:sz w:val="22"/>
          <w:szCs w:val="22"/>
        </w:rPr>
      </w:pPr>
    </w:p>
    <w:p w:rsidR="000A133C" w:rsidRDefault="000A133C" w:rsidP="000A133C">
      <w:pPr>
        <w:jc w:val="both"/>
        <w:rPr>
          <w:rFonts w:ascii="Arial" w:hAnsi="Arial" w:cs="Arial"/>
          <w:sz w:val="22"/>
          <w:szCs w:val="22"/>
        </w:rPr>
      </w:pPr>
    </w:p>
    <w:p w:rsidR="000A133C" w:rsidRDefault="000A133C" w:rsidP="000A133C">
      <w:pPr>
        <w:jc w:val="both"/>
        <w:rPr>
          <w:rFonts w:ascii="Arial" w:hAnsi="Arial" w:cs="Arial"/>
          <w:sz w:val="22"/>
          <w:szCs w:val="22"/>
        </w:rPr>
      </w:pPr>
    </w:p>
    <w:p w:rsidR="000A133C" w:rsidRDefault="000A133C" w:rsidP="000A133C">
      <w:pPr>
        <w:jc w:val="both"/>
        <w:rPr>
          <w:rFonts w:ascii="Arial" w:hAnsi="Arial" w:cs="Arial"/>
          <w:sz w:val="22"/>
          <w:szCs w:val="22"/>
        </w:rPr>
      </w:pPr>
    </w:p>
    <w:p w:rsidR="000A133C" w:rsidRDefault="000A133C" w:rsidP="000A133C">
      <w:pPr>
        <w:jc w:val="both"/>
        <w:rPr>
          <w:rFonts w:ascii="Arial" w:hAnsi="Arial" w:cs="Arial"/>
          <w:sz w:val="22"/>
          <w:szCs w:val="22"/>
        </w:rPr>
      </w:pPr>
    </w:p>
    <w:p w:rsidR="000A133C" w:rsidRDefault="000A133C" w:rsidP="000A133C">
      <w:pPr>
        <w:jc w:val="both"/>
        <w:rPr>
          <w:rFonts w:ascii="Arial" w:hAnsi="Arial" w:cs="Arial"/>
          <w:sz w:val="22"/>
          <w:szCs w:val="22"/>
        </w:rPr>
      </w:pPr>
    </w:p>
    <w:p w:rsidR="000A133C" w:rsidRDefault="000A133C" w:rsidP="000A133C">
      <w:pPr>
        <w:jc w:val="both"/>
        <w:rPr>
          <w:rFonts w:ascii="Arial" w:hAnsi="Arial" w:cs="Arial"/>
          <w:sz w:val="22"/>
          <w:szCs w:val="22"/>
        </w:rPr>
      </w:pPr>
    </w:p>
    <w:p w:rsidR="000A133C" w:rsidRDefault="000A133C" w:rsidP="000A133C">
      <w:pPr>
        <w:jc w:val="both"/>
        <w:rPr>
          <w:rFonts w:ascii="Arial" w:hAnsi="Arial" w:cs="Arial"/>
          <w:sz w:val="22"/>
          <w:szCs w:val="22"/>
        </w:rPr>
      </w:pPr>
    </w:p>
    <w:p w:rsidR="000A133C" w:rsidRDefault="000A133C" w:rsidP="000A133C">
      <w:pPr>
        <w:jc w:val="both"/>
        <w:rPr>
          <w:rFonts w:ascii="Arial" w:hAnsi="Arial" w:cs="Arial"/>
          <w:sz w:val="22"/>
          <w:szCs w:val="22"/>
        </w:rPr>
      </w:pPr>
    </w:p>
    <w:p w:rsidR="000A133C" w:rsidRDefault="000A133C" w:rsidP="000A133C">
      <w:pPr>
        <w:jc w:val="both"/>
        <w:rPr>
          <w:rFonts w:ascii="Arial" w:hAnsi="Arial" w:cs="Arial"/>
          <w:sz w:val="22"/>
          <w:szCs w:val="22"/>
        </w:rPr>
      </w:pPr>
    </w:p>
    <w:p w:rsidR="000A133C" w:rsidRDefault="000A133C" w:rsidP="000A133C">
      <w:pPr>
        <w:jc w:val="both"/>
        <w:rPr>
          <w:rFonts w:ascii="Arial" w:hAnsi="Arial" w:cs="Arial"/>
          <w:sz w:val="22"/>
          <w:szCs w:val="22"/>
        </w:rPr>
      </w:pPr>
    </w:p>
    <w:p w:rsidR="000A133C" w:rsidRDefault="000A133C" w:rsidP="000A133C">
      <w:pPr>
        <w:jc w:val="both"/>
        <w:rPr>
          <w:rFonts w:ascii="Arial" w:hAnsi="Arial" w:cs="Arial"/>
          <w:sz w:val="22"/>
          <w:szCs w:val="22"/>
        </w:rPr>
      </w:pPr>
    </w:p>
    <w:p w:rsidR="000A133C" w:rsidRDefault="000A133C" w:rsidP="000A133C">
      <w:pPr>
        <w:jc w:val="both"/>
        <w:rPr>
          <w:rFonts w:ascii="Arial" w:hAnsi="Arial" w:cs="Arial"/>
          <w:sz w:val="22"/>
          <w:szCs w:val="22"/>
        </w:rPr>
      </w:pPr>
    </w:p>
    <w:p w:rsidR="000A133C" w:rsidRDefault="000A133C" w:rsidP="000A133C">
      <w:pPr>
        <w:jc w:val="both"/>
        <w:rPr>
          <w:rFonts w:ascii="Arial" w:hAnsi="Arial" w:cs="Arial"/>
          <w:sz w:val="22"/>
          <w:szCs w:val="22"/>
        </w:rPr>
      </w:pPr>
    </w:p>
    <w:p w:rsidR="000A133C" w:rsidRDefault="000A133C" w:rsidP="000A133C">
      <w:pPr>
        <w:jc w:val="both"/>
        <w:rPr>
          <w:rFonts w:ascii="Arial" w:hAnsi="Arial" w:cs="Arial"/>
          <w:sz w:val="22"/>
          <w:szCs w:val="22"/>
        </w:rPr>
      </w:pPr>
    </w:p>
    <w:p w:rsid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b/>
          <w:color w:val="333399"/>
          <w:sz w:val="22"/>
          <w:szCs w:val="22"/>
        </w:rPr>
      </w:pPr>
      <w:r w:rsidRPr="000A133C">
        <w:rPr>
          <w:rFonts w:ascii="Arial" w:hAnsi="Arial" w:cs="Arial"/>
          <w:b/>
          <w:color w:val="333399"/>
          <w:sz w:val="22"/>
          <w:szCs w:val="22"/>
        </w:rPr>
        <w:lastRenderedPageBreak/>
        <w:t>EJERCICIO PRÁCTICO</w:t>
      </w: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r w:rsidRPr="000A133C">
        <w:rPr>
          <w:rFonts w:ascii="Arial" w:hAnsi="Arial" w:cs="Arial"/>
          <w:sz w:val="22"/>
          <w:szCs w:val="22"/>
        </w:rPr>
        <w:t>Como sugerencia de actividad práctica destacamos la enumeración de varias hipótesis realizadas acerca de la extinción que nos ocupa. Los alumnos tendrán que comentarlas y proponer experimentos o cuestiones que permitan validarlas o refutarlas. Se trata de que hablen entre ellos y expongan sus argumentos. No se aceptan las opiniones (yo creo que esto es cierto y eso es falso… etc.) sino que deben razonar sus explicaciones.</w:t>
      </w:r>
    </w:p>
    <w:p w:rsidR="000A133C" w:rsidRPr="000A133C" w:rsidRDefault="000A133C" w:rsidP="000A133C">
      <w:pPr>
        <w:jc w:val="both"/>
        <w:rPr>
          <w:rFonts w:ascii="Arial" w:hAnsi="Arial" w:cs="Arial"/>
          <w:sz w:val="22"/>
          <w:szCs w:val="22"/>
        </w:rPr>
      </w:pPr>
    </w:p>
    <w:p w:rsidR="000A133C" w:rsidRPr="000A133C" w:rsidRDefault="000A133C" w:rsidP="000A133C">
      <w:pPr>
        <w:numPr>
          <w:ilvl w:val="0"/>
          <w:numId w:val="2"/>
        </w:numPr>
        <w:jc w:val="both"/>
        <w:rPr>
          <w:rFonts w:ascii="Arial" w:hAnsi="Arial" w:cs="Arial"/>
          <w:sz w:val="22"/>
          <w:szCs w:val="22"/>
        </w:rPr>
      </w:pPr>
      <w:r w:rsidRPr="000A133C">
        <w:rPr>
          <w:rFonts w:ascii="Arial" w:hAnsi="Arial" w:cs="Arial"/>
          <w:sz w:val="22"/>
          <w:szCs w:val="22"/>
        </w:rPr>
        <w:t>Los huevos que ponían los dinosaurios tenían cáscaras cada vez más gruesas hasta que llegó un momento en el que las crías no podían romperlas para salir.</w:t>
      </w:r>
    </w:p>
    <w:p w:rsidR="000A133C" w:rsidRPr="000A133C" w:rsidRDefault="000A133C" w:rsidP="000A133C">
      <w:pPr>
        <w:numPr>
          <w:ilvl w:val="0"/>
          <w:numId w:val="2"/>
        </w:numPr>
        <w:jc w:val="both"/>
        <w:rPr>
          <w:rFonts w:ascii="Arial" w:hAnsi="Arial" w:cs="Arial"/>
          <w:sz w:val="22"/>
          <w:szCs w:val="22"/>
        </w:rPr>
      </w:pPr>
      <w:r w:rsidRPr="000A133C">
        <w:rPr>
          <w:rFonts w:ascii="Arial" w:hAnsi="Arial" w:cs="Arial"/>
          <w:sz w:val="22"/>
          <w:szCs w:val="22"/>
        </w:rPr>
        <w:t>Pequeños mamíferos que vivían con los dinosaurios se alimentaron de los huevos que éstos ponían, de todos, así que ya no pudo nacer ninguno más.</w:t>
      </w:r>
    </w:p>
    <w:p w:rsidR="000A133C" w:rsidRPr="000A133C" w:rsidRDefault="000A133C" w:rsidP="000A133C">
      <w:pPr>
        <w:numPr>
          <w:ilvl w:val="0"/>
          <w:numId w:val="2"/>
        </w:numPr>
        <w:jc w:val="both"/>
        <w:rPr>
          <w:rFonts w:ascii="Arial" w:hAnsi="Arial" w:cs="Arial"/>
          <w:sz w:val="22"/>
          <w:szCs w:val="22"/>
        </w:rPr>
      </w:pPr>
      <w:r w:rsidRPr="000A133C">
        <w:rPr>
          <w:rFonts w:ascii="Arial" w:hAnsi="Arial" w:cs="Arial"/>
          <w:sz w:val="22"/>
          <w:szCs w:val="22"/>
        </w:rPr>
        <w:t>El clima cambió y los dinosaurios no pudieron soportar las bajas temperaturas.</w:t>
      </w:r>
    </w:p>
    <w:p w:rsidR="000A133C" w:rsidRPr="000A133C" w:rsidRDefault="000A133C" w:rsidP="000A133C">
      <w:pPr>
        <w:numPr>
          <w:ilvl w:val="0"/>
          <w:numId w:val="2"/>
        </w:numPr>
        <w:jc w:val="both"/>
        <w:rPr>
          <w:rFonts w:ascii="Arial" w:hAnsi="Arial" w:cs="Arial"/>
          <w:sz w:val="22"/>
          <w:szCs w:val="22"/>
        </w:rPr>
      </w:pPr>
      <w:r w:rsidRPr="000A133C">
        <w:rPr>
          <w:rFonts w:ascii="Arial" w:hAnsi="Arial" w:cs="Arial"/>
          <w:sz w:val="22"/>
          <w:szCs w:val="22"/>
        </w:rPr>
        <w:t>Una enfermedad afectó a los dinosaurios causando su extinción.</w:t>
      </w:r>
    </w:p>
    <w:p w:rsidR="000A133C" w:rsidRPr="000A133C" w:rsidRDefault="000A133C" w:rsidP="000A133C">
      <w:pPr>
        <w:numPr>
          <w:ilvl w:val="0"/>
          <w:numId w:val="2"/>
        </w:numPr>
        <w:jc w:val="both"/>
        <w:rPr>
          <w:rFonts w:ascii="Arial" w:hAnsi="Arial" w:cs="Arial"/>
          <w:sz w:val="22"/>
          <w:szCs w:val="22"/>
        </w:rPr>
      </w:pPr>
      <w:r w:rsidRPr="000A133C">
        <w:rPr>
          <w:rFonts w:ascii="Arial" w:hAnsi="Arial" w:cs="Arial"/>
          <w:sz w:val="22"/>
          <w:szCs w:val="22"/>
        </w:rPr>
        <w:t>Una plaga de orugas dejó sin alimento a los dinosaurios vegetarianos que servían de comida a los carnívoros. Al final desaparecieron todos.</w:t>
      </w: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r w:rsidRPr="000A133C">
        <w:rPr>
          <w:rFonts w:ascii="Arial" w:hAnsi="Arial" w:cs="Arial"/>
          <w:sz w:val="22"/>
          <w:szCs w:val="22"/>
        </w:rPr>
        <w:t xml:space="preserve">Si es posible, aconsejamos realizar un experimento. Durante la explicación de las investigaciones de la familia Álvarez no hemos desvelado el tamaño que tenía el meteorito en cuestión. ¿Seríamos capaces de calcularlo a partir de las evidencias de que disponemos? Para ello observaremos el impacto de un meteorito. Como no disponemos de ninguno a mano simularemos un impacto ficticio. (Conviene que el profesor prepare con antelación algunos datos que serán necesarios durante la prueba, o </w:t>
      </w:r>
      <w:proofErr w:type="gramStart"/>
      <w:r w:rsidRPr="000A133C">
        <w:rPr>
          <w:rFonts w:ascii="Arial" w:hAnsi="Arial" w:cs="Arial"/>
          <w:sz w:val="22"/>
          <w:szCs w:val="22"/>
        </w:rPr>
        <w:t>al menos  herramientas</w:t>
      </w:r>
      <w:proofErr w:type="gramEnd"/>
      <w:r w:rsidRPr="000A133C">
        <w:rPr>
          <w:rFonts w:ascii="Arial" w:hAnsi="Arial" w:cs="Arial"/>
          <w:sz w:val="22"/>
          <w:szCs w:val="22"/>
        </w:rPr>
        <w:t xml:space="preserve"> para medirlos). </w:t>
      </w: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r w:rsidRPr="000A133C">
        <w:rPr>
          <w:rFonts w:ascii="Arial" w:hAnsi="Arial" w:cs="Arial"/>
          <w:sz w:val="22"/>
          <w:szCs w:val="22"/>
        </w:rPr>
        <w:t>En primer lugar, necesitaremos una esfera. Conviene que sea manejable, compacta y pesada para que el experimento funcione mejor aunque también puede hacerse con esferas de distintos tamaños y pesos para comparar resultados. Puede utilizarse un rodamiento de metal, una bola de un ratón informático, una canica, etc.</w:t>
      </w: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r w:rsidRPr="000A133C">
        <w:rPr>
          <w:rFonts w:ascii="Arial" w:hAnsi="Arial" w:cs="Arial"/>
          <w:sz w:val="22"/>
          <w:szCs w:val="22"/>
        </w:rPr>
        <w:t>Lanzaremos la esfera desde distintas alturas (</w:t>
      </w:r>
      <w:smartTag w:uri="urn:schemas-microsoft-com:office:smarttags" w:element="metricconverter">
        <w:smartTagPr>
          <w:attr w:name="ProductID" w:val="1 metro"/>
        </w:smartTagPr>
        <w:r w:rsidRPr="000A133C">
          <w:rPr>
            <w:rFonts w:ascii="Arial" w:hAnsi="Arial" w:cs="Arial"/>
            <w:sz w:val="22"/>
            <w:szCs w:val="22"/>
          </w:rPr>
          <w:t>1 metro</w:t>
        </w:r>
      </w:smartTag>
      <w:r w:rsidRPr="000A133C">
        <w:rPr>
          <w:rFonts w:ascii="Arial" w:hAnsi="Arial" w:cs="Arial"/>
          <w:sz w:val="22"/>
          <w:szCs w:val="22"/>
        </w:rPr>
        <w:t xml:space="preserve">, </w:t>
      </w:r>
      <w:smartTag w:uri="urn:schemas-microsoft-com:office:smarttags" w:element="metricconverter">
        <w:smartTagPr>
          <w:attr w:name="ProductID" w:val="2 m"/>
        </w:smartTagPr>
        <w:r w:rsidRPr="000A133C">
          <w:rPr>
            <w:rFonts w:ascii="Arial" w:hAnsi="Arial" w:cs="Arial"/>
            <w:sz w:val="22"/>
            <w:szCs w:val="22"/>
          </w:rPr>
          <w:t>2 m</w:t>
        </w:r>
      </w:smartTag>
      <w:r w:rsidRPr="000A133C">
        <w:rPr>
          <w:rFonts w:ascii="Arial" w:hAnsi="Arial" w:cs="Arial"/>
          <w:sz w:val="22"/>
          <w:szCs w:val="22"/>
        </w:rPr>
        <w:t>., subidos</w:t>
      </w:r>
      <w:r w:rsidR="00DB7E39">
        <w:rPr>
          <w:rFonts w:ascii="Arial" w:hAnsi="Arial" w:cs="Arial"/>
          <w:sz w:val="22"/>
          <w:szCs w:val="22"/>
        </w:rPr>
        <w:t xml:space="preserve"> a una mesa, desde la ventana…</w:t>
      </w:r>
      <w:r w:rsidRPr="000A133C">
        <w:rPr>
          <w:rFonts w:ascii="Arial" w:hAnsi="Arial" w:cs="Arial"/>
          <w:sz w:val="22"/>
          <w:szCs w:val="22"/>
        </w:rPr>
        <w:t xml:space="preserve">), el límite lo pone el profesor. </w:t>
      </w: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r w:rsidRPr="000A133C">
        <w:rPr>
          <w:rFonts w:ascii="Arial" w:hAnsi="Arial" w:cs="Arial"/>
          <w:sz w:val="22"/>
          <w:szCs w:val="22"/>
        </w:rPr>
        <w:t xml:space="preserve">Deberemos tener preparado un lugar (recipiente o similar) con un material donde impactará la esfera. Puede utilizarse un material concreto o realizar las mismas mediciones con distintos materiales. Aconsejamos arena muy fina, serrín, pan rallado, harina o aquel material que se desee y permita que pueda formarse un cráter. </w:t>
      </w: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color w:val="333399"/>
          <w:sz w:val="22"/>
          <w:szCs w:val="22"/>
        </w:rPr>
      </w:pPr>
      <w:r w:rsidRPr="000A133C">
        <w:rPr>
          <w:rFonts w:ascii="Arial" w:hAnsi="Arial" w:cs="Arial"/>
          <w:color w:val="333399"/>
          <w:sz w:val="22"/>
          <w:szCs w:val="22"/>
        </w:rPr>
        <w:t>Tendremos que tomar algunos datos como por ejemplo:</w:t>
      </w:r>
    </w:p>
    <w:p w:rsidR="000A133C" w:rsidRPr="000A133C" w:rsidRDefault="000A133C" w:rsidP="000A133C">
      <w:pPr>
        <w:jc w:val="both"/>
        <w:rPr>
          <w:rFonts w:ascii="Arial" w:hAnsi="Arial" w:cs="Arial"/>
          <w:sz w:val="22"/>
          <w:szCs w:val="22"/>
        </w:rPr>
      </w:pPr>
    </w:p>
    <w:p w:rsidR="000A133C" w:rsidRPr="000A133C" w:rsidRDefault="000A133C" w:rsidP="000A133C">
      <w:pPr>
        <w:numPr>
          <w:ilvl w:val="0"/>
          <w:numId w:val="3"/>
        </w:numPr>
        <w:tabs>
          <w:tab w:val="left" w:pos="1230"/>
        </w:tabs>
        <w:jc w:val="both"/>
        <w:rPr>
          <w:rFonts w:ascii="Arial" w:hAnsi="Arial" w:cs="Arial"/>
          <w:sz w:val="22"/>
          <w:szCs w:val="22"/>
        </w:rPr>
      </w:pPr>
      <w:r w:rsidRPr="000A133C">
        <w:rPr>
          <w:rFonts w:ascii="Arial" w:hAnsi="Arial" w:cs="Arial"/>
          <w:sz w:val="22"/>
          <w:szCs w:val="22"/>
        </w:rPr>
        <w:t>Diámetro de la esfera.</w:t>
      </w:r>
    </w:p>
    <w:p w:rsidR="000A133C" w:rsidRPr="000A133C" w:rsidRDefault="000A133C" w:rsidP="000A133C">
      <w:pPr>
        <w:numPr>
          <w:ilvl w:val="0"/>
          <w:numId w:val="3"/>
        </w:numPr>
        <w:tabs>
          <w:tab w:val="left" w:pos="1230"/>
        </w:tabs>
        <w:jc w:val="both"/>
        <w:rPr>
          <w:rFonts w:ascii="Arial" w:hAnsi="Arial" w:cs="Arial"/>
          <w:sz w:val="22"/>
          <w:szCs w:val="22"/>
        </w:rPr>
      </w:pPr>
      <w:r w:rsidRPr="000A133C">
        <w:rPr>
          <w:rFonts w:ascii="Arial" w:hAnsi="Arial" w:cs="Arial"/>
          <w:sz w:val="22"/>
          <w:szCs w:val="22"/>
        </w:rPr>
        <w:t>Peso de la esfera.</w:t>
      </w:r>
    </w:p>
    <w:p w:rsidR="000A133C" w:rsidRPr="000A133C" w:rsidRDefault="000A133C" w:rsidP="000A133C">
      <w:pPr>
        <w:numPr>
          <w:ilvl w:val="0"/>
          <w:numId w:val="3"/>
        </w:numPr>
        <w:tabs>
          <w:tab w:val="left" w:pos="1230"/>
        </w:tabs>
        <w:jc w:val="both"/>
        <w:rPr>
          <w:rFonts w:ascii="Arial" w:hAnsi="Arial" w:cs="Arial"/>
          <w:sz w:val="22"/>
          <w:szCs w:val="22"/>
        </w:rPr>
      </w:pPr>
      <w:r w:rsidRPr="000A133C">
        <w:rPr>
          <w:rFonts w:ascii="Arial" w:hAnsi="Arial" w:cs="Arial"/>
          <w:sz w:val="22"/>
          <w:szCs w:val="22"/>
        </w:rPr>
        <w:t>Calcular la densidad de la esfera.</w:t>
      </w:r>
    </w:p>
    <w:p w:rsidR="000A133C" w:rsidRPr="000A133C" w:rsidRDefault="000A133C" w:rsidP="000A133C">
      <w:pPr>
        <w:numPr>
          <w:ilvl w:val="0"/>
          <w:numId w:val="3"/>
        </w:numPr>
        <w:tabs>
          <w:tab w:val="left" w:pos="1230"/>
        </w:tabs>
        <w:jc w:val="both"/>
        <w:rPr>
          <w:rFonts w:ascii="Arial" w:hAnsi="Arial" w:cs="Arial"/>
          <w:sz w:val="22"/>
          <w:szCs w:val="22"/>
        </w:rPr>
      </w:pPr>
      <w:r w:rsidRPr="000A133C">
        <w:rPr>
          <w:rFonts w:ascii="Arial" w:hAnsi="Arial" w:cs="Arial"/>
          <w:sz w:val="22"/>
          <w:szCs w:val="22"/>
        </w:rPr>
        <w:t>Altura de lanzamiento (es aconsejable realizar intentos a varias alturas)</w:t>
      </w:r>
    </w:p>
    <w:p w:rsidR="000A133C" w:rsidRPr="000A133C" w:rsidRDefault="000A133C" w:rsidP="000A133C">
      <w:pPr>
        <w:numPr>
          <w:ilvl w:val="0"/>
          <w:numId w:val="3"/>
        </w:numPr>
        <w:tabs>
          <w:tab w:val="left" w:pos="1230"/>
        </w:tabs>
        <w:jc w:val="both"/>
        <w:rPr>
          <w:rFonts w:ascii="Arial" w:hAnsi="Arial" w:cs="Arial"/>
          <w:sz w:val="22"/>
          <w:szCs w:val="22"/>
        </w:rPr>
      </w:pPr>
      <w:r w:rsidRPr="000A133C">
        <w:rPr>
          <w:rFonts w:ascii="Arial" w:hAnsi="Arial" w:cs="Arial"/>
          <w:sz w:val="22"/>
          <w:szCs w:val="22"/>
        </w:rPr>
        <w:t>Material donde impacta la esfera (sobre todo si se utilizan varios)</w:t>
      </w:r>
    </w:p>
    <w:p w:rsidR="000A133C" w:rsidRPr="000A133C" w:rsidRDefault="000A133C" w:rsidP="000A133C">
      <w:pPr>
        <w:numPr>
          <w:ilvl w:val="0"/>
          <w:numId w:val="3"/>
        </w:numPr>
        <w:tabs>
          <w:tab w:val="left" w:pos="1230"/>
        </w:tabs>
        <w:jc w:val="both"/>
        <w:rPr>
          <w:rFonts w:ascii="Arial" w:hAnsi="Arial" w:cs="Arial"/>
          <w:sz w:val="22"/>
          <w:szCs w:val="22"/>
        </w:rPr>
      </w:pPr>
      <w:r w:rsidRPr="000A133C">
        <w:rPr>
          <w:rFonts w:ascii="Arial" w:hAnsi="Arial" w:cs="Arial"/>
          <w:sz w:val="22"/>
          <w:szCs w:val="22"/>
        </w:rPr>
        <w:t>Diámetro del cráter.</w:t>
      </w:r>
    </w:p>
    <w:p w:rsidR="000A133C" w:rsidRPr="000A133C" w:rsidRDefault="000A133C" w:rsidP="000A133C">
      <w:pPr>
        <w:tabs>
          <w:tab w:val="left" w:pos="1230"/>
        </w:tabs>
        <w:jc w:val="both"/>
        <w:rPr>
          <w:rFonts w:ascii="Arial" w:hAnsi="Arial" w:cs="Arial"/>
          <w:sz w:val="22"/>
          <w:szCs w:val="22"/>
        </w:rPr>
      </w:pPr>
    </w:p>
    <w:p w:rsidR="000A133C" w:rsidRPr="000A133C" w:rsidRDefault="000A133C" w:rsidP="000A133C">
      <w:pPr>
        <w:tabs>
          <w:tab w:val="left" w:pos="1230"/>
        </w:tabs>
        <w:jc w:val="both"/>
        <w:rPr>
          <w:rFonts w:ascii="Arial" w:hAnsi="Arial" w:cs="Arial"/>
          <w:sz w:val="22"/>
          <w:szCs w:val="22"/>
        </w:rPr>
      </w:pPr>
      <w:r w:rsidRPr="000A133C">
        <w:rPr>
          <w:rFonts w:ascii="Arial" w:hAnsi="Arial" w:cs="Arial"/>
          <w:sz w:val="22"/>
          <w:szCs w:val="22"/>
        </w:rPr>
        <w:lastRenderedPageBreak/>
        <w:t>Para calcular la velocidad a la que impacta la esfera utilizaremos la siguiente formula de caída libre:</w:t>
      </w:r>
    </w:p>
    <w:p w:rsidR="000A133C" w:rsidRPr="000A133C" w:rsidRDefault="0012099F" w:rsidP="000A133C">
      <w:pPr>
        <w:tabs>
          <w:tab w:val="left" w:pos="1230"/>
        </w:tabs>
        <w:jc w:val="both"/>
        <w:rPr>
          <w:rFonts w:ascii="Arial" w:hAnsi="Arial" w:cs="Arial"/>
          <w:b/>
          <w:sz w:val="22"/>
          <w:szCs w:val="22"/>
        </w:rPr>
      </w:pPr>
      <w:r>
        <w:rPr>
          <w:rFonts w:ascii="Arial" w:hAnsi="Arial" w:cs="Arial"/>
          <w:noProof/>
          <w:sz w:val="22"/>
          <w:szCs w:val="22"/>
        </w:rPr>
        <w:pict>
          <v:shape id="_x0000_s1048" type="#_x0000_t202" style="position:absolute;left:0;text-align:left;margin-left:89.85pt;margin-top:4.3pt;width:325.3pt;height:45pt;z-index:251675648;mso-wrap-style:none" stroked="f">
            <v:textbox>
              <w:txbxContent>
                <w:p w:rsidR="000A133C" w:rsidRPr="0064244C" w:rsidRDefault="000A133C" w:rsidP="000A133C">
                  <w:pPr>
                    <w:tabs>
                      <w:tab w:val="left" w:pos="1230"/>
                    </w:tabs>
                    <w:jc w:val="both"/>
                    <w:rPr>
                      <w:rFonts w:ascii="Maiandra GD" w:hAnsi="Maiandra GD"/>
                      <w:i/>
                      <w:sz w:val="20"/>
                      <w:szCs w:val="20"/>
                    </w:rPr>
                  </w:pPr>
                  <w:proofErr w:type="gramStart"/>
                  <w:r w:rsidRPr="0064244C">
                    <w:rPr>
                      <w:rFonts w:ascii="Maiandra GD" w:hAnsi="Maiandra GD"/>
                      <w:i/>
                      <w:sz w:val="20"/>
                      <w:szCs w:val="20"/>
                    </w:rPr>
                    <w:t>g</w:t>
                  </w:r>
                  <w:proofErr w:type="gramEnd"/>
                  <w:r w:rsidRPr="0064244C">
                    <w:rPr>
                      <w:rFonts w:ascii="Maiandra GD" w:hAnsi="Maiandra GD"/>
                      <w:i/>
                      <w:sz w:val="20"/>
                      <w:szCs w:val="20"/>
                    </w:rPr>
                    <w:t xml:space="preserve"> es la aceleración de la gravedad (9´8 m/s</w:t>
                  </w:r>
                  <w:r w:rsidRPr="0064244C">
                    <w:rPr>
                      <w:rFonts w:ascii="Maiandra GD" w:hAnsi="Maiandra GD"/>
                      <w:i/>
                      <w:sz w:val="20"/>
                      <w:szCs w:val="20"/>
                      <w:vertAlign w:val="superscript"/>
                    </w:rPr>
                    <w:t>2</w:t>
                  </w:r>
                  <w:r w:rsidRPr="0064244C">
                    <w:rPr>
                      <w:rFonts w:ascii="Maiandra GD" w:hAnsi="Maiandra GD"/>
                      <w:i/>
                      <w:sz w:val="20"/>
                      <w:szCs w:val="20"/>
                    </w:rPr>
                    <w:t>)</w:t>
                  </w:r>
                </w:p>
                <w:p w:rsidR="000A133C" w:rsidRPr="0064244C" w:rsidRDefault="000A133C" w:rsidP="000A133C">
                  <w:pPr>
                    <w:tabs>
                      <w:tab w:val="left" w:pos="1230"/>
                    </w:tabs>
                    <w:jc w:val="both"/>
                    <w:rPr>
                      <w:rFonts w:ascii="Maiandra GD" w:hAnsi="Maiandra GD"/>
                      <w:i/>
                      <w:sz w:val="20"/>
                      <w:szCs w:val="20"/>
                    </w:rPr>
                  </w:pPr>
                  <w:proofErr w:type="gramStart"/>
                  <w:r w:rsidRPr="0064244C">
                    <w:rPr>
                      <w:rFonts w:ascii="Maiandra GD" w:hAnsi="Maiandra GD"/>
                      <w:i/>
                      <w:sz w:val="20"/>
                      <w:szCs w:val="20"/>
                    </w:rPr>
                    <w:t>h</w:t>
                  </w:r>
                  <w:proofErr w:type="gramEnd"/>
                  <w:r w:rsidRPr="0064244C">
                    <w:rPr>
                      <w:rFonts w:ascii="Maiandra GD" w:hAnsi="Maiandra GD"/>
                      <w:i/>
                      <w:sz w:val="20"/>
                      <w:szCs w:val="20"/>
                    </w:rPr>
                    <w:t xml:space="preserve"> es la altura de lanzamiento </w:t>
                  </w:r>
                  <w:r w:rsidRPr="0064244C">
                    <w:rPr>
                      <w:rFonts w:ascii="Maiandra GD" w:hAnsi="Maiandra GD"/>
                      <w:i/>
                      <w:sz w:val="20"/>
                      <w:szCs w:val="20"/>
                    </w:rPr>
                    <w:tab/>
                  </w:r>
                </w:p>
                <w:p w:rsidR="000A133C" w:rsidRPr="00293903" w:rsidRDefault="000A133C" w:rsidP="000A133C">
                  <w:pPr>
                    <w:tabs>
                      <w:tab w:val="left" w:pos="1230"/>
                    </w:tabs>
                    <w:jc w:val="both"/>
                    <w:rPr>
                      <w:rFonts w:ascii="Maiandra GD" w:hAnsi="Maiandra GD"/>
                      <w:i/>
                      <w:sz w:val="20"/>
                      <w:szCs w:val="20"/>
                    </w:rPr>
                  </w:pPr>
                  <w:r w:rsidRPr="0064244C">
                    <w:rPr>
                      <w:rFonts w:ascii="Maiandra GD" w:hAnsi="Maiandra GD"/>
                      <w:i/>
                      <w:sz w:val="20"/>
                      <w:szCs w:val="20"/>
                    </w:rPr>
                    <w:t>Caída libre significa que dejaremos caer la bola, la velocidad inicial es 0.</w:t>
                  </w:r>
                </w:p>
              </w:txbxContent>
            </v:textbox>
            <w10:wrap type="square"/>
          </v:shape>
        </w:pict>
      </w:r>
    </w:p>
    <w:p w:rsidR="000A133C" w:rsidRPr="000A133C" w:rsidRDefault="000A133C" w:rsidP="000A133C">
      <w:pPr>
        <w:tabs>
          <w:tab w:val="left" w:pos="1230"/>
        </w:tabs>
        <w:rPr>
          <w:rFonts w:ascii="Arial" w:hAnsi="Arial" w:cs="Arial"/>
          <w:b/>
          <w:color w:val="FFFFFF"/>
          <w:sz w:val="22"/>
          <w:szCs w:val="22"/>
        </w:rPr>
      </w:pPr>
      <w:r w:rsidRPr="000A133C">
        <w:rPr>
          <w:rFonts w:ascii="Arial" w:hAnsi="Arial" w:cs="Arial"/>
          <w:b/>
          <w:color w:val="FFFFFF"/>
          <w:sz w:val="22"/>
          <w:szCs w:val="22"/>
          <w:highlight w:val="darkBlue"/>
        </w:rPr>
        <w:t>V = √2gh</w:t>
      </w:r>
    </w:p>
    <w:p w:rsidR="000A133C" w:rsidRPr="000A133C" w:rsidRDefault="000A133C" w:rsidP="000A133C">
      <w:pPr>
        <w:tabs>
          <w:tab w:val="left" w:pos="1230"/>
        </w:tabs>
        <w:jc w:val="both"/>
        <w:rPr>
          <w:rFonts w:ascii="Arial" w:hAnsi="Arial" w:cs="Arial"/>
          <w:sz w:val="22"/>
          <w:szCs w:val="22"/>
        </w:rPr>
      </w:pPr>
    </w:p>
    <w:p w:rsidR="000A133C" w:rsidRPr="000A133C" w:rsidRDefault="000A133C" w:rsidP="000A133C">
      <w:pPr>
        <w:tabs>
          <w:tab w:val="left" w:pos="1230"/>
        </w:tabs>
        <w:jc w:val="both"/>
        <w:rPr>
          <w:rFonts w:ascii="Arial" w:hAnsi="Arial" w:cs="Arial"/>
          <w:sz w:val="22"/>
          <w:szCs w:val="22"/>
        </w:rPr>
      </w:pPr>
    </w:p>
    <w:p w:rsidR="000A133C" w:rsidRPr="000A133C" w:rsidRDefault="000A133C" w:rsidP="000A133C">
      <w:pPr>
        <w:tabs>
          <w:tab w:val="left" w:pos="1230"/>
        </w:tabs>
        <w:jc w:val="both"/>
        <w:rPr>
          <w:rFonts w:ascii="Arial" w:hAnsi="Arial" w:cs="Arial"/>
          <w:sz w:val="22"/>
          <w:szCs w:val="22"/>
        </w:rPr>
      </w:pPr>
      <w:r w:rsidRPr="000A133C">
        <w:rPr>
          <w:rFonts w:ascii="Arial" w:hAnsi="Arial" w:cs="Arial"/>
          <w:sz w:val="22"/>
          <w:szCs w:val="22"/>
        </w:rPr>
        <w:t>Representaremos finalmente en una gráfica los diámetros de los cráteres obtenidos a diferentes velocidades (construiremos una gráfica para cada material y esfera utilizados) con el diámetro en el eje de abscisas y la velocidad en el eje de ordenadas.</w:t>
      </w:r>
    </w:p>
    <w:p w:rsidR="000A133C" w:rsidRPr="000A133C" w:rsidRDefault="000A133C" w:rsidP="000A133C">
      <w:pPr>
        <w:tabs>
          <w:tab w:val="left" w:pos="1230"/>
        </w:tabs>
        <w:jc w:val="both"/>
        <w:rPr>
          <w:rFonts w:ascii="Arial" w:hAnsi="Arial" w:cs="Arial"/>
          <w:sz w:val="22"/>
          <w:szCs w:val="22"/>
        </w:rPr>
      </w:pPr>
    </w:p>
    <w:p w:rsidR="000A133C" w:rsidRPr="000A133C" w:rsidRDefault="000A133C" w:rsidP="000A133C">
      <w:pPr>
        <w:tabs>
          <w:tab w:val="left" w:pos="1230"/>
        </w:tabs>
        <w:jc w:val="both"/>
        <w:rPr>
          <w:rFonts w:ascii="Arial" w:hAnsi="Arial" w:cs="Arial"/>
          <w:sz w:val="22"/>
          <w:szCs w:val="22"/>
        </w:rPr>
      </w:pPr>
      <w:r w:rsidRPr="000A133C">
        <w:rPr>
          <w:rFonts w:ascii="Arial" w:hAnsi="Arial" w:cs="Arial"/>
          <w:sz w:val="22"/>
          <w:szCs w:val="22"/>
        </w:rPr>
        <w:t>Seguramente observemos que la relación existente es lineal (o al menos podremos aproximarlo a una recta), entonces con los datos obtenidos podremos conocer el diámetro del cráter que haría nuestra esfera a la velocidad que impactó el meteorito.</w:t>
      </w:r>
    </w:p>
    <w:p w:rsidR="000A133C" w:rsidRPr="000A133C" w:rsidRDefault="000A133C" w:rsidP="000A133C">
      <w:pPr>
        <w:tabs>
          <w:tab w:val="left" w:pos="1230"/>
        </w:tabs>
        <w:jc w:val="both"/>
        <w:rPr>
          <w:rFonts w:ascii="Arial" w:hAnsi="Arial" w:cs="Arial"/>
          <w:sz w:val="22"/>
          <w:szCs w:val="22"/>
        </w:rPr>
      </w:pPr>
    </w:p>
    <w:p w:rsidR="000A133C" w:rsidRPr="000A133C" w:rsidRDefault="000A133C" w:rsidP="000A133C">
      <w:pPr>
        <w:tabs>
          <w:tab w:val="left" w:pos="1230"/>
        </w:tabs>
        <w:jc w:val="both"/>
        <w:rPr>
          <w:rFonts w:ascii="Arial" w:hAnsi="Arial" w:cs="Arial"/>
          <w:sz w:val="22"/>
          <w:szCs w:val="22"/>
        </w:rPr>
      </w:pPr>
      <w:r w:rsidRPr="000A133C">
        <w:rPr>
          <w:rFonts w:ascii="Arial" w:hAnsi="Arial" w:cs="Arial"/>
          <w:sz w:val="22"/>
          <w:szCs w:val="22"/>
        </w:rPr>
        <w:t xml:space="preserve">¿Cómo sabemos esta velocidad? Sabemos que como mínimo la velocidad de caída de un cuerpo a la Tierra es la misma que necesita un cohete para vencer la gravedad y escapar al espacio: 11,2 km/s o lo que es lo mismo, </w:t>
      </w:r>
      <w:smartTag w:uri="urn:schemas-microsoft-com:office:smarttags" w:element="metricconverter">
        <w:smartTagPr>
          <w:attr w:name="ProductID" w:val="40.320 km/h"/>
        </w:smartTagPr>
        <w:r w:rsidRPr="000A133C">
          <w:rPr>
            <w:rFonts w:ascii="Arial" w:hAnsi="Arial" w:cs="Arial"/>
            <w:sz w:val="22"/>
            <w:szCs w:val="22"/>
          </w:rPr>
          <w:t>40.320 km/h</w:t>
        </w:r>
      </w:smartTag>
      <w:r w:rsidRPr="000A133C">
        <w:rPr>
          <w:rFonts w:ascii="Arial" w:hAnsi="Arial" w:cs="Arial"/>
          <w:sz w:val="22"/>
          <w:szCs w:val="22"/>
        </w:rPr>
        <w:t>.</w:t>
      </w:r>
    </w:p>
    <w:p w:rsidR="000A133C" w:rsidRPr="000A133C" w:rsidRDefault="000A133C" w:rsidP="000A133C">
      <w:pPr>
        <w:tabs>
          <w:tab w:val="left" w:pos="1230"/>
        </w:tabs>
        <w:jc w:val="both"/>
        <w:rPr>
          <w:rFonts w:ascii="Arial" w:hAnsi="Arial" w:cs="Arial"/>
          <w:i/>
          <w:sz w:val="22"/>
          <w:szCs w:val="22"/>
        </w:rPr>
      </w:pPr>
      <w:r w:rsidRPr="000A133C">
        <w:rPr>
          <w:rFonts w:ascii="Arial" w:hAnsi="Arial" w:cs="Arial"/>
          <w:i/>
          <w:sz w:val="22"/>
          <w:szCs w:val="22"/>
        </w:rPr>
        <w:t xml:space="preserve">Nota para el profesor: se estima que el meteorito en cuestión impactó a </w:t>
      </w:r>
      <w:smartTag w:uri="urn:schemas-microsoft-com:office:smarttags" w:element="metricconverter">
        <w:smartTagPr>
          <w:attr w:name="ProductID" w:val="90.000 km/h"/>
        </w:smartTagPr>
        <w:r w:rsidRPr="000A133C">
          <w:rPr>
            <w:rFonts w:ascii="Arial" w:hAnsi="Arial" w:cs="Arial"/>
            <w:i/>
            <w:sz w:val="22"/>
            <w:szCs w:val="22"/>
          </w:rPr>
          <w:t>90.000 km/h</w:t>
        </w:r>
      </w:smartTag>
      <w:r w:rsidRPr="000A133C">
        <w:rPr>
          <w:rFonts w:ascii="Arial" w:hAnsi="Arial" w:cs="Arial"/>
          <w:i/>
          <w:sz w:val="22"/>
          <w:szCs w:val="22"/>
        </w:rPr>
        <w:t>, pero el objetivo del experimento no es ser exactos sino que los alumnos experimenten, recojan datos, trabajen con ellos y saquen conclusiones de los mismos.</w:t>
      </w:r>
    </w:p>
    <w:p w:rsidR="000A133C" w:rsidRPr="000A133C" w:rsidRDefault="000A133C" w:rsidP="000A133C">
      <w:pPr>
        <w:tabs>
          <w:tab w:val="left" w:pos="1230"/>
        </w:tabs>
        <w:jc w:val="both"/>
        <w:rPr>
          <w:rFonts w:ascii="Arial" w:hAnsi="Arial" w:cs="Arial"/>
          <w:i/>
          <w:sz w:val="22"/>
          <w:szCs w:val="22"/>
        </w:rPr>
      </w:pPr>
    </w:p>
    <w:p w:rsidR="000A133C" w:rsidRPr="000A133C" w:rsidRDefault="000A133C" w:rsidP="000A133C">
      <w:pPr>
        <w:tabs>
          <w:tab w:val="left" w:pos="1230"/>
        </w:tabs>
        <w:jc w:val="both"/>
        <w:rPr>
          <w:rFonts w:ascii="Arial" w:hAnsi="Arial" w:cs="Arial"/>
          <w:sz w:val="22"/>
          <w:szCs w:val="22"/>
        </w:rPr>
      </w:pPr>
      <w:r w:rsidRPr="000A133C">
        <w:rPr>
          <w:rFonts w:ascii="Arial" w:hAnsi="Arial" w:cs="Arial"/>
          <w:sz w:val="22"/>
          <w:szCs w:val="22"/>
        </w:rPr>
        <w:t xml:space="preserve">Si nuestra esfera a una velocidad concreta ha causado un cráter de un diámetro concreto, ¿qué diámetro tendrá el cráter si choca a </w:t>
      </w:r>
      <w:smartTag w:uri="urn:schemas-microsoft-com:office:smarttags" w:element="metricconverter">
        <w:smartTagPr>
          <w:attr w:name="ProductID" w:val="40.320 km/h"/>
        </w:smartTagPr>
        <w:r w:rsidRPr="000A133C">
          <w:rPr>
            <w:rFonts w:ascii="Arial" w:hAnsi="Arial" w:cs="Arial"/>
            <w:sz w:val="22"/>
            <w:szCs w:val="22"/>
          </w:rPr>
          <w:t>40.320 km/h</w:t>
        </w:r>
      </w:smartTag>
      <w:r w:rsidRPr="000A133C">
        <w:rPr>
          <w:rFonts w:ascii="Arial" w:hAnsi="Arial" w:cs="Arial"/>
          <w:sz w:val="22"/>
          <w:szCs w:val="22"/>
        </w:rPr>
        <w:t>?</w:t>
      </w:r>
    </w:p>
    <w:p w:rsidR="000A133C" w:rsidRPr="000A133C" w:rsidRDefault="000A133C" w:rsidP="000A133C">
      <w:pPr>
        <w:tabs>
          <w:tab w:val="left" w:pos="1230"/>
        </w:tabs>
        <w:jc w:val="both"/>
        <w:rPr>
          <w:rFonts w:ascii="Arial" w:hAnsi="Arial" w:cs="Arial"/>
          <w:sz w:val="22"/>
          <w:szCs w:val="22"/>
        </w:rPr>
      </w:pPr>
      <w:r w:rsidRPr="000A133C">
        <w:rPr>
          <w:rFonts w:ascii="Arial" w:hAnsi="Arial" w:cs="Arial"/>
          <w:sz w:val="22"/>
          <w:szCs w:val="22"/>
        </w:rPr>
        <w:t>Si nuestra esfera de densidad conocida hace a esa velocidad un cráter de ese diámetro, ¿qué cráter producirá si su densidad fuese como la del meteorito?</w:t>
      </w:r>
    </w:p>
    <w:p w:rsidR="000A133C" w:rsidRPr="000A133C" w:rsidRDefault="000A133C" w:rsidP="000A133C">
      <w:pPr>
        <w:tabs>
          <w:tab w:val="left" w:pos="1230"/>
        </w:tabs>
        <w:jc w:val="both"/>
        <w:rPr>
          <w:rFonts w:ascii="Arial" w:hAnsi="Arial" w:cs="Arial"/>
          <w:i/>
          <w:sz w:val="22"/>
          <w:szCs w:val="22"/>
        </w:rPr>
      </w:pPr>
      <w:r w:rsidRPr="000A133C">
        <w:rPr>
          <w:rFonts w:ascii="Arial" w:hAnsi="Arial" w:cs="Arial"/>
          <w:i/>
          <w:sz w:val="22"/>
          <w:szCs w:val="22"/>
        </w:rPr>
        <w:t xml:space="preserve">Nota: Los meteoritos se componen en su mayoría de metales como hierro y níquel, se estima que la densidad del que nos ocupa sería de </w:t>
      </w:r>
      <w:smartTag w:uri="urn:schemas-microsoft-com:office:smarttags" w:element="metricconverter">
        <w:smartTagPr>
          <w:attr w:name="ProductID" w:val="2200 Kg"/>
        </w:smartTagPr>
        <w:r w:rsidRPr="000A133C">
          <w:rPr>
            <w:rFonts w:ascii="Arial" w:hAnsi="Arial" w:cs="Arial"/>
            <w:i/>
            <w:sz w:val="22"/>
            <w:szCs w:val="22"/>
          </w:rPr>
          <w:t>2200 Kg</w:t>
        </w:r>
      </w:smartTag>
      <w:r w:rsidRPr="000A133C">
        <w:rPr>
          <w:rFonts w:ascii="Arial" w:hAnsi="Arial" w:cs="Arial"/>
          <w:i/>
          <w:sz w:val="22"/>
          <w:szCs w:val="22"/>
        </w:rPr>
        <w:t>. por metro cúbico.</w:t>
      </w:r>
    </w:p>
    <w:p w:rsidR="000A133C" w:rsidRPr="000A133C" w:rsidRDefault="000A133C" w:rsidP="000A133C">
      <w:pPr>
        <w:tabs>
          <w:tab w:val="left" w:pos="1230"/>
        </w:tabs>
        <w:jc w:val="both"/>
        <w:rPr>
          <w:rFonts w:ascii="Arial" w:hAnsi="Arial" w:cs="Arial"/>
          <w:sz w:val="22"/>
          <w:szCs w:val="22"/>
        </w:rPr>
      </w:pPr>
    </w:p>
    <w:p w:rsidR="000A133C" w:rsidRPr="000A133C" w:rsidRDefault="000A133C" w:rsidP="000A133C">
      <w:pPr>
        <w:tabs>
          <w:tab w:val="left" w:pos="1230"/>
        </w:tabs>
        <w:jc w:val="both"/>
        <w:rPr>
          <w:rFonts w:ascii="Arial" w:hAnsi="Arial" w:cs="Arial"/>
          <w:sz w:val="22"/>
          <w:szCs w:val="22"/>
        </w:rPr>
      </w:pPr>
      <w:r w:rsidRPr="000A133C">
        <w:rPr>
          <w:rFonts w:ascii="Arial" w:hAnsi="Arial" w:cs="Arial"/>
          <w:sz w:val="22"/>
          <w:szCs w:val="22"/>
        </w:rPr>
        <w:t xml:space="preserve">Si nuestra esfera tiene un diámetro determinado, </w:t>
      </w:r>
      <w:r w:rsidR="00DB7E39">
        <w:rPr>
          <w:rFonts w:ascii="Arial" w:hAnsi="Arial" w:cs="Arial"/>
          <w:sz w:val="22"/>
          <w:szCs w:val="22"/>
        </w:rPr>
        <w:t>¿</w:t>
      </w:r>
      <w:r w:rsidRPr="000A133C">
        <w:rPr>
          <w:rFonts w:ascii="Arial" w:hAnsi="Arial" w:cs="Arial"/>
          <w:sz w:val="22"/>
          <w:szCs w:val="22"/>
        </w:rPr>
        <w:t xml:space="preserve">qué diámetro tenía el meteorito si dejó un cráter de </w:t>
      </w:r>
      <w:smartTag w:uri="urn:schemas-microsoft-com:office:smarttags" w:element="metricconverter">
        <w:smartTagPr>
          <w:attr w:name="ProductID" w:val="200 Km"/>
        </w:smartTagPr>
        <w:r w:rsidRPr="000A133C">
          <w:rPr>
            <w:rFonts w:ascii="Arial" w:hAnsi="Arial" w:cs="Arial"/>
            <w:sz w:val="22"/>
            <w:szCs w:val="22"/>
          </w:rPr>
          <w:t>200 Km</w:t>
        </w:r>
      </w:smartTag>
      <w:r w:rsidRPr="000A133C">
        <w:rPr>
          <w:rFonts w:ascii="Arial" w:hAnsi="Arial" w:cs="Arial"/>
          <w:sz w:val="22"/>
          <w:szCs w:val="22"/>
        </w:rPr>
        <w:t xml:space="preserve"> de diámetro?</w:t>
      </w:r>
    </w:p>
    <w:p w:rsidR="000A133C" w:rsidRPr="000A133C" w:rsidRDefault="000A133C" w:rsidP="000A133C">
      <w:pPr>
        <w:tabs>
          <w:tab w:val="left" w:pos="1230"/>
        </w:tabs>
        <w:jc w:val="both"/>
        <w:rPr>
          <w:rFonts w:ascii="Arial" w:hAnsi="Arial" w:cs="Arial"/>
          <w:sz w:val="22"/>
          <w:szCs w:val="22"/>
        </w:rPr>
      </w:pPr>
    </w:p>
    <w:p w:rsidR="000A133C" w:rsidRPr="000A133C" w:rsidRDefault="000A133C" w:rsidP="000A133C">
      <w:pPr>
        <w:tabs>
          <w:tab w:val="left" w:pos="1230"/>
        </w:tabs>
        <w:jc w:val="both"/>
        <w:rPr>
          <w:rFonts w:ascii="Arial" w:hAnsi="Arial" w:cs="Arial"/>
          <w:sz w:val="22"/>
          <w:szCs w:val="22"/>
        </w:rPr>
      </w:pPr>
      <w:r w:rsidRPr="000A133C">
        <w:rPr>
          <w:rFonts w:ascii="Arial" w:hAnsi="Arial" w:cs="Arial"/>
          <w:sz w:val="22"/>
          <w:szCs w:val="22"/>
        </w:rPr>
        <w:t>Siguiendo estos razonamientos podremos acercarnos al tamaño del meteorito cuya existencia y colisión en el pasado conocemos gracias a Walter Álvarez.</w:t>
      </w:r>
    </w:p>
    <w:p w:rsidR="000A133C" w:rsidRPr="000A133C" w:rsidRDefault="000A133C" w:rsidP="000A133C">
      <w:pPr>
        <w:tabs>
          <w:tab w:val="left" w:pos="1230"/>
        </w:tabs>
        <w:jc w:val="both"/>
        <w:rPr>
          <w:rFonts w:ascii="Arial" w:hAnsi="Arial" w:cs="Arial"/>
          <w:i/>
          <w:sz w:val="22"/>
          <w:szCs w:val="22"/>
        </w:rPr>
      </w:pPr>
      <w:r w:rsidRPr="000A133C">
        <w:rPr>
          <w:rFonts w:ascii="Arial" w:hAnsi="Arial" w:cs="Arial"/>
          <w:i/>
          <w:sz w:val="22"/>
          <w:szCs w:val="22"/>
        </w:rPr>
        <w:t xml:space="preserve">Nota: No hay que esperar un resultado exacto. El profesor debe saber que los científicos han calculado un tamaño aproximado de </w:t>
      </w:r>
      <w:smartTag w:uri="urn:schemas-microsoft-com:office:smarttags" w:element="metricconverter">
        <w:smartTagPr>
          <w:attr w:name="ProductID" w:val="10 km"/>
        </w:smartTagPr>
        <w:r w:rsidRPr="000A133C">
          <w:rPr>
            <w:rFonts w:ascii="Arial" w:hAnsi="Arial" w:cs="Arial"/>
            <w:i/>
            <w:sz w:val="22"/>
            <w:szCs w:val="22"/>
          </w:rPr>
          <w:t>10 km</w:t>
        </w:r>
      </w:smartTag>
      <w:r w:rsidRPr="000A133C">
        <w:rPr>
          <w:rFonts w:ascii="Arial" w:hAnsi="Arial" w:cs="Arial"/>
          <w:i/>
          <w:sz w:val="22"/>
          <w:szCs w:val="22"/>
        </w:rPr>
        <w:t xml:space="preserve"> de diámetro para el meteorito que impactó en Yucatán.</w:t>
      </w: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p>
    <w:p w:rsidR="000A133C" w:rsidRPr="000A133C" w:rsidRDefault="000A133C" w:rsidP="000A133C">
      <w:pPr>
        <w:jc w:val="both"/>
        <w:rPr>
          <w:rFonts w:ascii="Arial" w:hAnsi="Arial" w:cs="Arial"/>
          <w:sz w:val="22"/>
          <w:szCs w:val="22"/>
        </w:rPr>
      </w:pPr>
    </w:p>
    <w:p w:rsidR="000A133C" w:rsidRDefault="000A133C" w:rsidP="000A133C">
      <w:pPr>
        <w:jc w:val="both"/>
        <w:rPr>
          <w:rFonts w:ascii="Maiandra GD" w:hAnsi="Maiandra GD"/>
        </w:rPr>
      </w:pPr>
    </w:p>
    <w:p w:rsidR="000A133C" w:rsidRDefault="000A133C" w:rsidP="000A133C">
      <w:pPr>
        <w:jc w:val="both"/>
        <w:rPr>
          <w:rFonts w:ascii="Maiandra GD" w:hAnsi="Maiandra GD"/>
        </w:rPr>
      </w:pPr>
    </w:p>
    <w:p w:rsidR="000A133C" w:rsidRDefault="000A133C" w:rsidP="000A133C">
      <w:pPr>
        <w:jc w:val="both"/>
        <w:rPr>
          <w:rFonts w:ascii="Maiandra GD" w:hAnsi="Maiandra GD"/>
        </w:rPr>
      </w:pPr>
    </w:p>
    <w:p w:rsidR="000A133C" w:rsidRDefault="000A133C" w:rsidP="000A133C">
      <w:pPr>
        <w:jc w:val="both"/>
        <w:rPr>
          <w:rFonts w:ascii="Maiandra GD" w:hAnsi="Maiandra GD"/>
        </w:rPr>
      </w:pPr>
    </w:p>
    <w:p w:rsidR="000A133C" w:rsidRPr="000A133C" w:rsidRDefault="000A133C" w:rsidP="000A133C">
      <w:pPr>
        <w:rPr>
          <w:rFonts w:ascii="Arial" w:hAnsi="Arial" w:cs="Arial"/>
          <w:i/>
          <w:sz w:val="18"/>
          <w:szCs w:val="18"/>
        </w:rPr>
      </w:pPr>
    </w:p>
    <w:p w:rsidR="000A133C" w:rsidRDefault="000A133C" w:rsidP="000A133C">
      <w:pPr>
        <w:rPr>
          <w:rFonts w:ascii="Maiandra GD" w:hAnsi="Maiandra GD"/>
          <w:i/>
        </w:rPr>
      </w:pPr>
    </w:p>
    <w:p w:rsidR="000A133C" w:rsidRDefault="000A133C" w:rsidP="000A133C"/>
    <w:sectPr w:rsidR="000A133C" w:rsidSect="0012099F">
      <w:headerReference w:type="default" r:id="rId25"/>
      <w:footerReference w:type="default" r:id="rId26"/>
      <w:pgSz w:w="11906" w:h="16838"/>
      <w:pgMar w:top="1417" w:right="1701" w:bottom="1417"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133C" w:rsidRDefault="000A133C" w:rsidP="000A133C">
      <w:r>
        <w:separator/>
      </w:r>
    </w:p>
  </w:endnote>
  <w:endnote w:type="continuationSeparator" w:id="0">
    <w:p w:rsidR="000A133C" w:rsidRDefault="000A133C" w:rsidP="000A1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iandra GD">
    <w:panose1 w:val="020E0502030308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33C" w:rsidRPr="000A133C" w:rsidRDefault="000A133C">
    <w:pPr>
      <w:pStyle w:val="Piedepgina"/>
      <w:pBdr>
        <w:top w:val="thinThickSmallGap" w:sz="24" w:space="1" w:color="655900" w:themeColor="accent2" w:themeShade="7F"/>
      </w:pBdr>
      <w:rPr>
        <w:rFonts w:asciiTheme="majorHAnsi" w:hAnsiTheme="majorHAnsi"/>
        <w:color w:val="CCB400" w:themeColor="accent2"/>
      </w:rPr>
    </w:pPr>
    <w:r w:rsidRPr="000A133C">
      <w:rPr>
        <w:rFonts w:asciiTheme="majorHAnsi" w:hAnsiTheme="majorHAnsi"/>
        <w:color w:val="CCB400" w:themeColor="accent2"/>
      </w:rPr>
      <w:t>MUJA</w:t>
    </w:r>
    <w:r w:rsidRPr="000A133C">
      <w:rPr>
        <w:rFonts w:asciiTheme="majorHAnsi" w:hAnsiTheme="majorHAnsi"/>
        <w:color w:val="CCB400" w:themeColor="accent2"/>
      </w:rPr>
      <w:ptab w:relativeTo="margin" w:alignment="right" w:leader="none"/>
    </w:r>
    <w:r w:rsidRPr="000A133C">
      <w:rPr>
        <w:rFonts w:asciiTheme="majorHAnsi" w:hAnsiTheme="majorHAnsi"/>
        <w:color w:val="CCB400" w:themeColor="accent2"/>
      </w:rPr>
      <w:t xml:space="preserve">Página </w:t>
    </w:r>
    <w:r w:rsidRPr="000A133C">
      <w:rPr>
        <w:color w:val="CCB400" w:themeColor="accent2"/>
      </w:rPr>
      <w:fldChar w:fldCharType="begin"/>
    </w:r>
    <w:r w:rsidRPr="000A133C">
      <w:rPr>
        <w:color w:val="CCB400" w:themeColor="accent2"/>
      </w:rPr>
      <w:instrText xml:space="preserve"> PAGE   \* MERGEFORMAT </w:instrText>
    </w:r>
    <w:r w:rsidRPr="000A133C">
      <w:rPr>
        <w:color w:val="CCB400" w:themeColor="accent2"/>
      </w:rPr>
      <w:fldChar w:fldCharType="separate"/>
    </w:r>
    <w:r w:rsidR="0012099F" w:rsidRPr="0012099F">
      <w:rPr>
        <w:rFonts w:asciiTheme="majorHAnsi" w:hAnsiTheme="majorHAnsi"/>
        <w:noProof/>
        <w:color w:val="CCB400" w:themeColor="accent2"/>
      </w:rPr>
      <w:t>1</w:t>
    </w:r>
    <w:r w:rsidRPr="000A133C">
      <w:rPr>
        <w:color w:val="CCB400" w:themeColor="accent2"/>
      </w:rPr>
      <w:fldChar w:fldCharType="end"/>
    </w:r>
  </w:p>
  <w:p w:rsidR="000A133C" w:rsidRDefault="000A133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133C" w:rsidRDefault="000A133C" w:rsidP="000A133C">
      <w:r>
        <w:separator/>
      </w:r>
    </w:p>
  </w:footnote>
  <w:footnote w:type="continuationSeparator" w:id="0">
    <w:p w:rsidR="000A133C" w:rsidRDefault="000A133C" w:rsidP="000A13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color w:val="CCB400" w:themeColor="accent2"/>
        <w:sz w:val="32"/>
        <w:szCs w:val="32"/>
      </w:rPr>
      <w:alias w:val="Título"/>
      <w:id w:val="77738743"/>
      <w:placeholder>
        <w:docPart w:val="D39BEF43D8BB4164A82F1DA3A7D9B9C6"/>
      </w:placeholder>
      <w:dataBinding w:prefixMappings="xmlns:ns0='http://schemas.openxmlformats.org/package/2006/metadata/core-properties' xmlns:ns1='http://purl.org/dc/elements/1.1/'" w:xpath="/ns0:coreProperties[1]/ns1:title[1]" w:storeItemID="{6C3C8BC8-F283-45AE-878A-BAB7291924A1}"/>
      <w:text/>
    </w:sdtPr>
    <w:sdtEndPr/>
    <w:sdtContent>
      <w:p w:rsidR="000A133C" w:rsidRDefault="0012099F">
        <w:pPr>
          <w:pStyle w:val="Encabezado"/>
          <w:pBdr>
            <w:bottom w:val="thickThinSmallGap" w:sz="24" w:space="1" w:color="655900"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color w:val="CCB400" w:themeColor="accent2"/>
            <w:sz w:val="32"/>
            <w:szCs w:val="32"/>
          </w:rPr>
          <w:t>Guía didáctica Museo del Jurásico de Asturias</w:t>
        </w:r>
      </w:p>
    </w:sdtContent>
  </w:sdt>
  <w:p w:rsidR="000A133C" w:rsidRDefault="000A133C">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7913DF"/>
    <w:multiLevelType w:val="hybridMultilevel"/>
    <w:tmpl w:val="677672E8"/>
    <w:lvl w:ilvl="0" w:tplc="9FA4C9AC">
      <w:start w:val="1"/>
      <w:numFmt w:val="bullet"/>
      <w:lvlText w:val=""/>
      <w:lvlJc w:val="left"/>
      <w:pPr>
        <w:tabs>
          <w:tab w:val="num" w:pos="1428"/>
        </w:tabs>
        <w:ind w:left="1428" w:hanging="360"/>
      </w:pPr>
      <w:rPr>
        <w:rFonts w:ascii="Symbol" w:hAnsi="Symbol" w:hint="default"/>
      </w:rPr>
    </w:lvl>
    <w:lvl w:ilvl="1" w:tplc="0C0A000F">
      <w:start w:val="1"/>
      <w:numFmt w:val="decimal"/>
      <w:lvlText w:val="%2."/>
      <w:lvlJc w:val="left"/>
      <w:pPr>
        <w:tabs>
          <w:tab w:val="num" w:pos="1440"/>
        </w:tabs>
        <w:ind w:left="1440" w:hanging="360"/>
      </w:pPr>
      <w:rPr>
        <w:rFonts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469F0F91"/>
    <w:multiLevelType w:val="hybridMultilevel"/>
    <w:tmpl w:val="A210EFA2"/>
    <w:lvl w:ilvl="0" w:tplc="9FA4C9AC">
      <w:start w:val="1"/>
      <w:numFmt w:val="bullet"/>
      <w:lvlText w:val=""/>
      <w:lvlJc w:val="left"/>
      <w:pPr>
        <w:tabs>
          <w:tab w:val="num" w:pos="1428"/>
        </w:tabs>
        <w:ind w:left="1428"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5FAE59B5"/>
    <w:multiLevelType w:val="hybridMultilevel"/>
    <w:tmpl w:val="313064F6"/>
    <w:lvl w:ilvl="0" w:tplc="9FA4C9AC">
      <w:start w:val="1"/>
      <w:numFmt w:val="bullet"/>
      <w:lvlText w:val=""/>
      <w:lvlJc w:val="left"/>
      <w:pPr>
        <w:tabs>
          <w:tab w:val="num" w:pos="1428"/>
        </w:tabs>
        <w:ind w:left="1428"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0A133C"/>
    <w:rsid w:val="000A133C"/>
    <w:rsid w:val="0012099F"/>
    <w:rsid w:val="00DB7E39"/>
    <w:rsid w:val="00DD708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133C"/>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A133C"/>
    <w:pPr>
      <w:tabs>
        <w:tab w:val="center" w:pos="4252"/>
        <w:tab w:val="right" w:pos="8504"/>
      </w:tabs>
    </w:pPr>
  </w:style>
  <w:style w:type="character" w:customStyle="1" w:styleId="EncabezadoCar">
    <w:name w:val="Encabezado Car"/>
    <w:basedOn w:val="Fuentedeprrafopredeter"/>
    <w:link w:val="Encabezado"/>
    <w:uiPriority w:val="99"/>
    <w:rsid w:val="000A133C"/>
  </w:style>
  <w:style w:type="paragraph" w:styleId="Piedepgina">
    <w:name w:val="footer"/>
    <w:basedOn w:val="Normal"/>
    <w:link w:val="PiedepginaCar"/>
    <w:uiPriority w:val="99"/>
    <w:unhideWhenUsed/>
    <w:rsid w:val="000A133C"/>
    <w:pPr>
      <w:tabs>
        <w:tab w:val="center" w:pos="4252"/>
        <w:tab w:val="right" w:pos="8504"/>
      </w:tabs>
    </w:pPr>
  </w:style>
  <w:style w:type="character" w:customStyle="1" w:styleId="PiedepginaCar">
    <w:name w:val="Pie de página Car"/>
    <w:basedOn w:val="Fuentedeprrafopredeter"/>
    <w:link w:val="Piedepgina"/>
    <w:uiPriority w:val="99"/>
    <w:rsid w:val="000A133C"/>
  </w:style>
  <w:style w:type="paragraph" w:styleId="Textodeglobo">
    <w:name w:val="Balloon Text"/>
    <w:basedOn w:val="Normal"/>
    <w:link w:val="TextodegloboCar"/>
    <w:uiPriority w:val="99"/>
    <w:semiHidden/>
    <w:unhideWhenUsed/>
    <w:rsid w:val="000A133C"/>
    <w:rPr>
      <w:rFonts w:ascii="Tahoma" w:hAnsi="Tahoma" w:cs="Tahoma"/>
      <w:sz w:val="16"/>
      <w:szCs w:val="16"/>
    </w:rPr>
  </w:style>
  <w:style w:type="character" w:customStyle="1" w:styleId="TextodegloboCar">
    <w:name w:val="Texto de globo Car"/>
    <w:basedOn w:val="Fuentedeprrafopredeter"/>
    <w:link w:val="Textodeglobo"/>
    <w:uiPriority w:val="99"/>
    <w:semiHidden/>
    <w:rsid w:val="000A133C"/>
    <w:rPr>
      <w:rFonts w:ascii="Tahoma" w:hAnsi="Tahoma" w:cs="Tahoma"/>
      <w:sz w:val="16"/>
      <w:szCs w:val="16"/>
    </w:rPr>
  </w:style>
  <w:style w:type="paragraph" w:styleId="Textoindependiente">
    <w:name w:val="Body Text"/>
    <w:basedOn w:val="Normal"/>
    <w:link w:val="TextoindependienteCar"/>
    <w:rsid w:val="000A133C"/>
    <w:pPr>
      <w:jc w:val="both"/>
    </w:pPr>
    <w:rPr>
      <w:sz w:val="36"/>
    </w:rPr>
  </w:style>
  <w:style w:type="character" w:customStyle="1" w:styleId="TextoindependienteCar">
    <w:name w:val="Texto independiente Car"/>
    <w:basedOn w:val="Fuentedeprrafopredeter"/>
    <w:link w:val="Textoindependiente"/>
    <w:rsid w:val="000A133C"/>
    <w:rPr>
      <w:rFonts w:ascii="Times New Roman" w:eastAsia="Times New Roman" w:hAnsi="Times New Roman" w:cs="Times New Roman"/>
      <w:sz w:val="36"/>
      <w:szCs w:val="24"/>
      <w:lang w:eastAsia="es-ES"/>
    </w:rPr>
  </w:style>
  <w:style w:type="paragraph" w:styleId="Sinespaciado">
    <w:name w:val="No Spacing"/>
    <w:link w:val="SinespaciadoCar"/>
    <w:uiPriority w:val="1"/>
    <w:qFormat/>
    <w:rsid w:val="0012099F"/>
    <w:pPr>
      <w:spacing w:after="0" w:line="240" w:lineRule="auto"/>
    </w:pPr>
    <w:rPr>
      <w:rFonts w:eastAsiaTheme="minorEastAsia"/>
      <w:lang w:eastAsia="es-ES"/>
    </w:rPr>
  </w:style>
  <w:style w:type="character" w:customStyle="1" w:styleId="SinespaciadoCar">
    <w:name w:val="Sin espaciado Car"/>
    <w:basedOn w:val="Fuentedeprrafopredeter"/>
    <w:link w:val="Sinespaciado"/>
    <w:uiPriority w:val="1"/>
    <w:rsid w:val="0012099F"/>
    <w:rPr>
      <w:rFonts w:eastAsiaTheme="minorEastAsia"/>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3.jpeg"/><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png"/><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image" Target="media/image15.jpeg"/><Relationship Id="rId28" Type="http://schemas.openxmlformats.org/officeDocument/2006/relationships/glossaryDocument" Target="glossary/document.xml"/><Relationship Id="rId10" Type="http://schemas.openxmlformats.org/officeDocument/2006/relationships/image" Target="media/image2.emf"/><Relationship Id="rId19" Type="http://schemas.openxmlformats.org/officeDocument/2006/relationships/image" Target="media/image11.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image" Target="media/image14.jpeg"/><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39BEF43D8BB4164A82F1DA3A7D9B9C6"/>
        <w:category>
          <w:name w:val="General"/>
          <w:gallery w:val="placeholder"/>
        </w:category>
        <w:types>
          <w:type w:val="bbPlcHdr"/>
        </w:types>
        <w:behaviors>
          <w:behavior w:val="content"/>
        </w:behaviors>
        <w:guid w:val="{DA1159E6-BC02-4B79-A700-F154C5799E7F}"/>
      </w:docPartPr>
      <w:docPartBody>
        <w:p w:rsidR="00E25E47" w:rsidRDefault="00343F14" w:rsidP="00343F14">
          <w:pPr>
            <w:pStyle w:val="D39BEF43D8BB4164A82F1DA3A7D9B9C6"/>
          </w:pPr>
          <w:r>
            <w:rPr>
              <w:rFonts w:asciiTheme="majorHAnsi" w:eastAsiaTheme="majorEastAsia" w:hAnsiTheme="majorHAnsi" w:cstheme="majorBidi"/>
              <w:sz w:val="32"/>
              <w:szCs w:val="32"/>
            </w:rPr>
            <w:t>[Escribir el título del documento]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iandra GD">
    <w:panose1 w:val="020E0502030308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2"/>
  </w:compat>
  <w:rsids>
    <w:rsidRoot w:val="00343F14"/>
    <w:rsid w:val="00343F14"/>
    <w:rsid w:val="00E25E4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39BEF43D8BB4164A82F1DA3A7D9B9C6">
    <w:name w:val="D39BEF43D8BB4164A82F1DA3A7D9B9C6"/>
    <w:rsid w:val="00343F14"/>
  </w:style>
  <w:style w:type="paragraph" w:customStyle="1" w:styleId="A58FAABBA0C740BFA9A0C44A58B12110">
    <w:name w:val="A58FAABBA0C740BFA9A0C44A58B12110"/>
    <w:rsid w:val="00343F14"/>
  </w:style>
  <w:style w:type="paragraph" w:customStyle="1" w:styleId="F80F0322B2DA4542A53D8C95BDABB1E9">
    <w:name w:val="F80F0322B2DA4542A53D8C95BDABB1E9"/>
    <w:rsid w:val="00E25E47"/>
  </w:style>
  <w:style w:type="paragraph" w:customStyle="1" w:styleId="455BE494C197436B968DFC15747F1E96">
    <w:name w:val="455BE494C197436B968DFC15747F1E96"/>
    <w:rsid w:val="00E25E47"/>
  </w:style>
  <w:style w:type="paragraph" w:customStyle="1" w:styleId="9A3C9DA638B94935A6C16E4C39A182F6">
    <w:name w:val="9A3C9DA638B94935A6C16E4C39A182F6"/>
    <w:rsid w:val="00E25E4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_rels/theme1.xml.rels><?xml version="1.0" encoding="UTF-8" standalone="yes"?>
<Relationships xmlns="http://schemas.openxmlformats.org/package/2006/relationships"><Relationship Id="rId2" Type="http://schemas.openxmlformats.org/officeDocument/2006/relationships/image" Target="../media/image18.jpeg"/><Relationship Id="rId1" Type="http://schemas.openxmlformats.org/officeDocument/2006/relationships/image" Target="../media/image17.jpeg"/></Relationships>
</file>

<file path=word/theme/theme1.xml><?xml version="1.0" encoding="utf-8"?>
<a:theme xmlns:a="http://schemas.openxmlformats.org/drawingml/2006/main" name="Civil">
  <a:themeElements>
    <a:clrScheme name="Civil">
      <a:dk1>
        <a:sysClr val="windowText" lastClr="000000"/>
      </a:dk1>
      <a:lt1>
        <a:sysClr val="window" lastClr="FFFFFF"/>
      </a:lt1>
      <a:dk2>
        <a:srgbClr val="646B86"/>
      </a:dk2>
      <a:lt2>
        <a:srgbClr val="C5D1D7"/>
      </a:lt2>
      <a:accent1>
        <a:srgbClr val="D16349"/>
      </a:accent1>
      <a:accent2>
        <a:srgbClr val="CCB400"/>
      </a:accent2>
      <a:accent3>
        <a:srgbClr val="8CADAE"/>
      </a:accent3>
      <a:accent4>
        <a:srgbClr val="8C7B70"/>
      </a:accent4>
      <a:accent5>
        <a:srgbClr val="8FB08C"/>
      </a:accent5>
      <a:accent6>
        <a:srgbClr val="D19049"/>
      </a:accent6>
      <a:hlink>
        <a:srgbClr val="00A3D6"/>
      </a:hlink>
      <a:folHlink>
        <a:srgbClr val="694F07"/>
      </a:folHlink>
    </a:clrScheme>
    <a:fontScheme name="Civil">
      <a:majorFont>
        <a:latin typeface="Georgia"/>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Georgia"/>
        <a:ea typeface=""/>
        <a:cs typeface=""/>
        <a:font script="Jpan" typeface="ＭＳ Ｐ明朝"/>
        <a:font script="Hang" typeface="바탕"/>
        <a:font script="Hans" typeface="方正舒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Civil">
      <a:fillStyleLst>
        <a:solidFill>
          <a:schemeClr val="phClr"/>
        </a:solidFill>
        <a:solidFill>
          <a:schemeClr val="phClr">
            <a:tint val="45000"/>
          </a:schemeClr>
        </a:solidFill>
        <a:solidFill>
          <a:schemeClr val="phClr">
            <a:tint val="95000"/>
          </a:schemeClr>
        </a:solidFill>
      </a:fillStyleLst>
      <a:lnStyleLst>
        <a:ln w="9525" cap="flat" cmpd="sng" algn="ctr">
          <a:solidFill>
            <a:schemeClr val="phClr"/>
          </a:solidFill>
          <a:prstDash val="solid"/>
        </a:ln>
        <a:ln w="11429" cap="flat" cmpd="sng" algn="ctr">
          <a:solidFill>
            <a:schemeClr val="phClr"/>
          </a:solidFill>
          <a:prstDash val="sysDash"/>
        </a:ln>
        <a:ln w="20000" cap="flat" cmpd="sng" algn="ctr">
          <a:solidFill>
            <a:schemeClr val="phClr"/>
          </a:solidFill>
          <a:prstDash val="solid"/>
        </a:ln>
      </a:lnStyleLst>
      <a:effectStyleLst>
        <a:effectStyle>
          <a:effectLst>
            <a:outerShdw blurRad="50800" dist="25400" dir="5400000" rotWithShape="0">
              <a:srgbClr val="000000">
                <a:alpha val="35000"/>
              </a:srgbClr>
            </a:outerShdw>
          </a:effectLst>
        </a:effectStyle>
        <a:effectStyle>
          <a:effectLst>
            <a:outerShdw blurRad="50800" dist="25400" dir="5400000" rotWithShape="0">
              <a:srgbClr val="000000">
                <a:alpha val="45000"/>
              </a:srgbClr>
            </a:outerShdw>
          </a:effectLst>
          <a:scene3d>
            <a:camera prst="orthographicFront" fov="0">
              <a:rot lat="0" lon="0" rev="0"/>
            </a:camera>
            <a:lightRig rig="threePt" dir="t">
              <a:rot lat="0" lon="0" rev="0"/>
            </a:lightRig>
          </a:scene3d>
          <a:sp3d contourW="9525" prstMaterial="matte">
            <a:bevelT w="0" h="0"/>
            <a:contourClr>
              <a:schemeClr val="phClr">
                <a:shade val="70000"/>
                <a:satMod val="105000"/>
              </a:schemeClr>
            </a:contourClr>
          </a:sp3d>
        </a:effectStyle>
        <a:effectStyle>
          <a:effectLst>
            <a:outerShdw blurRad="50800" dist="25400" dir="5400000" rotWithShape="0">
              <a:srgbClr val="000000">
                <a:alpha val="45000"/>
              </a:srgbClr>
            </a:outerShdw>
          </a:effectLst>
          <a:scene3d>
            <a:camera prst="orthographicFront" fov="0">
              <a:rot lat="0" lon="0" rev="0"/>
            </a:camera>
            <a:lightRig rig="soft" dir="b">
              <a:rot lat="0" lon="0" rev="0"/>
            </a:lightRig>
          </a:scene3d>
          <a:sp3d prstMaterial="dkEdge">
            <a:bevelT w="63500" h="63500" prst="cross"/>
            <a:contourClr>
              <a:schemeClr val="phClr"/>
            </a:contourClr>
          </a:sp3d>
        </a:effectStyle>
      </a:effectStyleLst>
      <a:bgFillStyleLst>
        <a:solidFill>
          <a:schemeClr val="phClr"/>
        </a:solidFill>
        <a:blipFill>
          <a:blip xmlns:r="http://schemas.openxmlformats.org/officeDocument/2006/relationships" r:embed="rId1">
            <a:duotone>
              <a:schemeClr val="phClr">
                <a:shade val="70000"/>
                <a:satMod val="115000"/>
              </a:schemeClr>
              <a:schemeClr val="phClr">
                <a:tint val="85000"/>
              </a:schemeClr>
            </a:duotone>
          </a:blip>
          <a:tile tx="0" ty="0" sx="85000" sy="85000" flip="none" algn="tl"/>
        </a:blipFill>
        <a:blipFill>
          <a:blip xmlns:r="http://schemas.openxmlformats.org/officeDocument/2006/relationships" r:embed="rId2">
            <a:duotone>
              <a:schemeClr val="phClr">
                <a:shade val="65000"/>
                <a:satMod val="115000"/>
              </a:schemeClr>
              <a:schemeClr val="phClr">
                <a:tint val="85000"/>
              </a:schemeClr>
            </a:duotone>
          </a:blip>
          <a:tile tx="0" ty="0" sx="65000" sy="65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9EB55-6401-49CB-9B91-20DE0DC58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3024</Words>
  <Characters>16638</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
    </vt:vector>
  </TitlesOfParts>
  <Company>MUJA</Company>
  <LinksUpToDate>false</LinksUpToDate>
  <CharactersWithSpaces>19623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Guía didáctica Museo del Jurásico de Asturias</dc:title>
  <dc:subject/>
  <dc:creator>Club.Laboral</dc:creator>
  <cp:keywords/>
  <dc:description/>
  <cp:lastModifiedBy>Maria López Padilla</cp:lastModifiedBy>
  <cp:revision>2</cp:revision>
  <dcterms:created xsi:type="dcterms:W3CDTF">2013-08-29T10:52:00Z</dcterms:created>
  <dcterms:modified xsi:type="dcterms:W3CDTF">2013-09-04T09:01:00Z</dcterms:modified>
</cp:coreProperties>
</file>